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F2" w:rsidRDefault="00C305DB">
      <w:pPr>
        <w:rPr>
          <w:lang w:val="fr-FR"/>
        </w:rPr>
      </w:pPr>
      <w:r>
        <w:rPr>
          <w:noProof/>
          <w:lang w:val="en-US" w:eastAsia="en-US"/>
        </w:rPr>
        <w:drawing>
          <wp:inline distT="0" distB="0" distL="0" distR="0">
            <wp:extent cx="1914525" cy="533400"/>
            <wp:effectExtent l="0" t="0" r="0" b="0"/>
            <wp:docPr id="1" name="Afbeelding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BF2">
        <w:rPr>
          <w:lang w:val="fr-FR"/>
        </w:rPr>
        <w:t xml:space="preserve">  </w:t>
      </w:r>
    </w:p>
    <w:p w:rsidR="003F3A4F" w:rsidRDefault="003F3A4F">
      <w:pPr>
        <w:rPr>
          <w:lang w:val="fr-FR"/>
        </w:rPr>
      </w:pPr>
    </w:p>
    <w:p w:rsidR="003F3A4F" w:rsidRDefault="003F3A4F">
      <w:pPr>
        <w:rPr>
          <w:lang w:val="fr-FR"/>
        </w:rPr>
      </w:pPr>
    </w:p>
    <w:p w:rsidR="000E0BF2" w:rsidRPr="000247F2" w:rsidRDefault="000E0BF2">
      <w:pPr>
        <w:pStyle w:val="Kop2"/>
      </w:pPr>
      <w:r w:rsidRPr="000247F2">
        <w:t>Radiateurs sèche-serviettes</w:t>
      </w:r>
    </w:p>
    <w:p w:rsidR="003F3A4F" w:rsidRDefault="003F3A4F" w:rsidP="003F3A4F">
      <w:pPr>
        <w:pStyle w:val="Kop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FLORES C</w:t>
      </w:r>
    </w:p>
    <w:p w:rsidR="003F3A4F" w:rsidRPr="003F3A4F" w:rsidRDefault="003F3A4F" w:rsidP="003F3A4F">
      <w:pPr>
        <w:rPr>
          <w:rFonts w:ascii="Arial" w:hAnsi="Arial" w:cs="Arial"/>
          <w:sz w:val="48"/>
          <w:szCs w:val="48"/>
          <w:lang w:val="fr-FR"/>
        </w:rPr>
      </w:pPr>
    </w:p>
    <w:p w:rsidR="000E0BF2" w:rsidRPr="000F5B16" w:rsidRDefault="000E0BF2" w:rsidP="003F3A4F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0F5B16">
        <w:rPr>
          <w:rFonts w:ascii="Arial" w:hAnsi="Arial" w:cs="Arial"/>
          <w:sz w:val="22"/>
          <w:szCs w:val="22"/>
          <w:lang w:val="fr-FR"/>
        </w:rPr>
        <w:t>Marque</w:t>
      </w:r>
      <w:r w:rsidRPr="000F5B16">
        <w:rPr>
          <w:rFonts w:ascii="Arial" w:hAnsi="Arial" w:cs="Arial"/>
          <w:sz w:val="22"/>
          <w:szCs w:val="22"/>
          <w:lang w:val="fr-FR"/>
        </w:rPr>
        <w:tab/>
        <w:t>RADSON</w:t>
      </w:r>
    </w:p>
    <w:p w:rsidR="000E0BF2" w:rsidRPr="000F5B16" w:rsidRDefault="000E0BF2" w:rsidP="003F3A4F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0F5B16">
        <w:rPr>
          <w:rFonts w:ascii="Arial" w:hAnsi="Arial" w:cs="Arial"/>
          <w:sz w:val="22"/>
          <w:szCs w:val="22"/>
          <w:lang w:val="fr-FR"/>
        </w:rPr>
        <w:t>Type</w:t>
      </w:r>
      <w:bookmarkStart w:id="0" w:name="_GoBack"/>
      <w:bookmarkEnd w:id="0"/>
      <w:r w:rsidRPr="000F5B16">
        <w:rPr>
          <w:rFonts w:ascii="Arial" w:hAnsi="Arial" w:cs="Arial"/>
          <w:sz w:val="22"/>
          <w:szCs w:val="22"/>
          <w:lang w:val="fr-FR"/>
        </w:rPr>
        <w:tab/>
        <w:t>FLORES C</w:t>
      </w:r>
    </w:p>
    <w:p w:rsidR="000E0BF2" w:rsidRPr="000F5B16" w:rsidRDefault="000247F2" w:rsidP="003F3A4F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0F5B16">
        <w:rPr>
          <w:rFonts w:ascii="Arial" w:hAnsi="Arial" w:cs="Arial"/>
          <w:sz w:val="22"/>
          <w:szCs w:val="22"/>
          <w:lang w:val="fr-FR"/>
        </w:rPr>
        <w:t>Matériau</w:t>
      </w:r>
      <w:r w:rsidR="000E0BF2" w:rsidRPr="000F5B16">
        <w:rPr>
          <w:rFonts w:ascii="Arial" w:hAnsi="Arial" w:cs="Arial"/>
          <w:sz w:val="22"/>
          <w:szCs w:val="22"/>
          <w:lang w:val="fr-FR"/>
        </w:rPr>
        <w:tab/>
      </w:r>
      <w:r w:rsidR="003F3A4F" w:rsidRPr="000F5B16">
        <w:rPr>
          <w:rFonts w:ascii="Arial" w:hAnsi="Arial" w:cs="Arial"/>
          <w:sz w:val="22"/>
          <w:szCs w:val="22"/>
          <w:lang w:val="fr-FR"/>
        </w:rPr>
        <w:t>Tube c</w:t>
      </w:r>
      <w:r w:rsidR="000E0BF2" w:rsidRPr="000F5B16">
        <w:rPr>
          <w:rFonts w:ascii="Arial" w:hAnsi="Arial" w:cs="Arial"/>
          <w:sz w:val="22"/>
          <w:szCs w:val="22"/>
          <w:lang w:val="fr-FR"/>
        </w:rPr>
        <w:t>ollecteur vertical en D de 40 x 30 mm</w:t>
      </w:r>
    </w:p>
    <w:p w:rsidR="000E0BF2" w:rsidRPr="000F5B16" w:rsidRDefault="003F3A4F" w:rsidP="003F3A4F">
      <w:pPr>
        <w:tabs>
          <w:tab w:val="left" w:pos="3686"/>
        </w:tabs>
        <w:ind w:left="3686"/>
        <w:rPr>
          <w:rFonts w:ascii="Arial" w:hAnsi="Arial" w:cs="Arial"/>
          <w:sz w:val="22"/>
          <w:szCs w:val="22"/>
          <w:lang w:val="fr-FR"/>
        </w:rPr>
      </w:pPr>
      <w:r w:rsidRPr="000F5B16">
        <w:rPr>
          <w:rFonts w:ascii="Arial" w:hAnsi="Arial" w:cs="Arial"/>
          <w:sz w:val="22"/>
          <w:szCs w:val="22"/>
          <w:lang w:val="fr-FR"/>
        </w:rPr>
        <w:t>Tubes émetteurs</w:t>
      </w:r>
      <w:r w:rsidR="000247F2" w:rsidRPr="000F5B16">
        <w:rPr>
          <w:rFonts w:ascii="Arial" w:hAnsi="Arial" w:cs="Arial"/>
          <w:sz w:val="22"/>
          <w:szCs w:val="22"/>
          <w:lang w:val="fr-FR"/>
        </w:rPr>
        <w:t xml:space="preserve"> </w:t>
      </w:r>
      <w:r w:rsidR="000E0BF2" w:rsidRPr="000F5B16">
        <w:rPr>
          <w:rFonts w:ascii="Arial" w:hAnsi="Arial" w:cs="Arial"/>
          <w:sz w:val="22"/>
          <w:szCs w:val="22"/>
          <w:lang w:val="fr-FR"/>
        </w:rPr>
        <w:t>rond</w:t>
      </w:r>
      <w:r w:rsidR="000247F2" w:rsidRPr="000F5B16">
        <w:rPr>
          <w:rFonts w:ascii="Arial" w:hAnsi="Arial" w:cs="Arial"/>
          <w:sz w:val="22"/>
          <w:szCs w:val="22"/>
          <w:lang w:val="fr-FR"/>
        </w:rPr>
        <w:t>s</w:t>
      </w:r>
      <w:r w:rsidR="000E0BF2" w:rsidRPr="000F5B16">
        <w:rPr>
          <w:rFonts w:ascii="Arial" w:hAnsi="Arial" w:cs="Arial"/>
          <w:sz w:val="22"/>
          <w:szCs w:val="22"/>
          <w:lang w:val="fr-FR"/>
        </w:rPr>
        <w:t xml:space="preserve"> cintré</w:t>
      </w:r>
      <w:r w:rsidR="000247F2" w:rsidRPr="000F5B16">
        <w:rPr>
          <w:rFonts w:ascii="Arial" w:hAnsi="Arial" w:cs="Arial"/>
          <w:sz w:val="22"/>
          <w:szCs w:val="22"/>
          <w:lang w:val="fr-FR"/>
        </w:rPr>
        <w:t>s</w:t>
      </w:r>
      <w:r w:rsidR="000E0BF2" w:rsidRPr="000F5B16">
        <w:rPr>
          <w:rFonts w:ascii="Arial" w:hAnsi="Arial" w:cs="Arial"/>
          <w:sz w:val="22"/>
          <w:szCs w:val="22"/>
          <w:lang w:val="fr-FR"/>
        </w:rPr>
        <w:t xml:space="preserve">, de </w:t>
      </w:r>
      <w:r w:rsidRPr="000F5B16">
        <w:rPr>
          <w:rFonts w:ascii="Arial" w:hAnsi="Arial" w:cs="Arial"/>
          <w:sz w:val="22"/>
          <w:szCs w:val="22"/>
          <w:lang w:val="fr-FR"/>
        </w:rPr>
        <w:t>diamètre 22 </w:t>
      </w:r>
      <w:r w:rsidR="000E0BF2" w:rsidRPr="000F5B16">
        <w:rPr>
          <w:rFonts w:ascii="Arial" w:hAnsi="Arial" w:cs="Arial"/>
          <w:sz w:val="22"/>
          <w:szCs w:val="22"/>
          <w:lang w:val="fr-FR"/>
        </w:rPr>
        <w:t>mm</w:t>
      </w:r>
    </w:p>
    <w:p w:rsidR="000E0BF2" w:rsidRPr="000F5B16" w:rsidRDefault="003F3A4F" w:rsidP="003F3A4F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0F5B16">
        <w:rPr>
          <w:rFonts w:ascii="Arial" w:hAnsi="Arial" w:cs="Arial"/>
          <w:sz w:val="22"/>
          <w:szCs w:val="22"/>
          <w:lang w:val="fr-FR"/>
        </w:rPr>
        <w:t>Température de service maximale</w:t>
      </w:r>
      <w:r w:rsidRPr="000F5B16">
        <w:rPr>
          <w:rFonts w:ascii="Arial" w:hAnsi="Arial" w:cs="Arial"/>
          <w:sz w:val="22"/>
          <w:szCs w:val="22"/>
          <w:lang w:val="fr-FR"/>
        </w:rPr>
        <w:tab/>
        <w:t>110°C</w:t>
      </w:r>
    </w:p>
    <w:p w:rsidR="000E0BF2" w:rsidRPr="000F5B16" w:rsidRDefault="000E0BF2" w:rsidP="003F3A4F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0F5B16">
        <w:rPr>
          <w:rFonts w:ascii="Arial" w:hAnsi="Arial" w:cs="Arial"/>
          <w:sz w:val="22"/>
          <w:szCs w:val="22"/>
          <w:lang w:val="fr-FR"/>
        </w:rPr>
        <w:t xml:space="preserve">Pression de </w:t>
      </w:r>
      <w:r w:rsidR="003F3A4F" w:rsidRPr="000F5B16">
        <w:rPr>
          <w:rFonts w:ascii="Arial" w:hAnsi="Arial" w:cs="Arial"/>
          <w:sz w:val="22"/>
          <w:szCs w:val="22"/>
          <w:lang w:val="fr-FR"/>
        </w:rPr>
        <w:t>service</w:t>
      </w:r>
      <w:r w:rsidRPr="000F5B16">
        <w:rPr>
          <w:rFonts w:ascii="Arial" w:hAnsi="Arial" w:cs="Arial"/>
          <w:sz w:val="22"/>
          <w:szCs w:val="22"/>
          <w:lang w:val="fr-FR"/>
        </w:rPr>
        <w:t xml:space="preserve"> maxi</w:t>
      </w:r>
      <w:r w:rsidR="000247F2" w:rsidRPr="000F5B16">
        <w:rPr>
          <w:rFonts w:ascii="Arial" w:hAnsi="Arial" w:cs="Arial"/>
          <w:sz w:val="22"/>
          <w:szCs w:val="22"/>
          <w:lang w:val="fr-FR"/>
        </w:rPr>
        <w:t>male</w:t>
      </w:r>
      <w:r w:rsidRPr="000F5B16">
        <w:rPr>
          <w:rFonts w:ascii="Arial" w:hAnsi="Arial" w:cs="Arial"/>
          <w:sz w:val="22"/>
          <w:szCs w:val="22"/>
          <w:lang w:val="fr-FR"/>
        </w:rPr>
        <w:tab/>
        <w:t>8 bar</w:t>
      </w:r>
    </w:p>
    <w:p w:rsidR="000E0BF2" w:rsidRPr="000F5B16" w:rsidRDefault="003F3A4F" w:rsidP="003F3A4F">
      <w:pPr>
        <w:tabs>
          <w:tab w:val="left" w:pos="3686"/>
        </w:tabs>
        <w:rPr>
          <w:rFonts w:ascii="Arial" w:hAnsi="Arial" w:cs="Arial"/>
          <w:sz w:val="22"/>
          <w:szCs w:val="22"/>
          <w:lang w:val="fr-FR"/>
        </w:rPr>
      </w:pPr>
      <w:r w:rsidRPr="000F5B16">
        <w:rPr>
          <w:rFonts w:ascii="Arial" w:hAnsi="Arial" w:cs="Arial"/>
          <w:sz w:val="22"/>
          <w:szCs w:val="22"/>
          <w:lang w:val="fr-FR"/>
        </w:rPr>
        <w:t>Conformité</w:t>
      </w:r>
      <w:r w:rsidRPr="000F5B16">
        <w:rPr>
          <w:rFonts w:ascii="Arial" w:hAnsi="Arial" w:cs="Arial"/>
          <w:sz w:val="22"/>
          <w:szCs w:val="22"/>
          <w:lang w:val="fr-FR"/>
        </w:rPr>
        <w:tab/>
        <w:t>EN 442</w:t>
      </w:r>
    </w:p>
    <w:p w:rsidR="000E0BF2" w:rsidRPr="000F5B16" w:rsidRDefault="000E0BF2">
      <w:pPr>
        <w:rPr>
          <w:rFonts w:ascii="Arial" w:hAnsi="Arial" w:cs="Arial"/>
          <w:sz w:val="22"/>
          <w:szCs w:val="22"/>
          <w:lang w:val="fr-FR"/>
        </w:rPr>
      </w:pPr>
    </w:p>
    <w:p w:rsidR="000E0BF2" w:rsidRPr="000F5B16" w:rsidRDefault="000E0BF2">
      <w:pPr>
        <w:pStyle w:val="Plattetekst"/>
        <w:rPr>
          <w:szCs w:val="22"/>
        </w:rPr>
      </w:pPr>
      <w:r w:rsidRPr="000F5B16">
        <w:rPr>
          <w:szCs w:val="22"/>
        </w:rPr>
        <w:t>DESCRIPTION TECHNIQUE</w:t>
      </w:r>
    </w:p>
    <w:p w:rsidR="000E0BF2" w:rsidRPr="000F5B16" w:rsidRDefault="000E0BF2">
      <w:pPr>
        <w:pStyle w:val="Plattetekst"/>
        <w:tabs>
          <w:tab w:val="left" w:pos="2835"/>
        </w:tabs>
        <w:rPr>
          <w:szCs w:val="22"/>
        </w:rPr>
      </w:pPr>
      <w:r w:rsidRPr="000F5B16">
        <w:rPr>
          <w:szCs w:val="22"/>
        </w:rPr>
        <w:t xml:space="preserve">Les radiateurs sèche-serviettes FLORES C, sont réalisés en tubes d’acier ronds cintrés, de diamètre 22 mm, qui sont soudés entre des </w:t>
      </w:r>
      <w:r w:rsidR="00363383" w:rsidRPr="000F5B16">
        <w:rPr>
          <w:szCs w:val="22"/>
        </w:rPr>
        <w:t>collecteurs</w:t>
      </w:r>
      <w:r w:rsidRPr="000F5B16">
        <w:rPr>
          <w:szCs w:val="22"/>
        </w:rPr>
        <w:t xml:space="preserve"> en D de dimension</w:t>
      </w:r>
      <w:r w:rsidR="003F3A4F" w:rsidRPr="000F5B16">
        <w:rPr>
          <w:szCs w:val="22"/>
        </w:rPr>
        <w:t xml:space="preserve"> </w:t>
      </w:r>
      <w:r w:rsidRPr="000F5B16">
        <w:rPr>
          <w:szCs w:val="22"/>
        </w:rPr>
        <w:t xml:space="preserve">40 x 30 </w:t>
      </w:r>
      <w:proofErr w:type="spellStart"/>
      <w:r w:rsidRPr="000F5B16">
        <w:rPr>
          <w:szCs w:val="22"/>
        </w:rPr>
        <w:t>mm.</w:t>
      </w:r>
      <w:proofErr w:type="spellEnd"/>
    </w:p>
    <w:p w:rsidR="000E0BF2" w:rsidRPr="000F5B16" w:rsidRDefault="000E0BF2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0E0BF2" w:rsidRPr="000F5B16" w:rsidRDefault="00C305DB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0F5B16">
        <w:rPr>
          <w:rFonts w:ascii="Arial" w:hAnsi="Arial" w:cs="Arial"/>
          <w:sz w:val="22"/>
          <w:szCs w:val="22"/>
          <w:lang w:val="fr-FR"/>
        </w:rPr>
        <w:t>D</w:t>
      </w:r>
      <w:r w:rsidR="000247F2" w:rsidRPr="000F5B16">
        <w:rPr>
          <w:rFonts w:ascii="Arial" w:hAnsi="Arial" w:cs="Arial"/>
          <w:sz w:val="22"/>
          <w:szCs w:val="22"/>
          <w:lang w:val="fr-FR"/>
        </w:rPr>
        <w:t>ESIGN</w:t>
      </w:r>
    </w:p>
    <w:p w:rsidR="000E0BF2" w:rsidRPr="000F5B16" w:rsidRDefault="000E0BF2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0F5B16">
        <w:rPr>
          <w:rFonts w:ascii="Arial" w:hAnsi="Arial" w:cs="Arial"/>
          <w:sz w:val="22"/>
          <w:szCs w:val="22"/>
          <w:lang w:val="fr-FR"/>
        </w:rPr>
        <w:t>Le FLORES C est le frère cintré du Flores. Ses tubes fins sont intégrés dans les collecteurs.</w:t>
      </w:r>
    </w:p>
    <w:p w:rsidR="000E0BF2" w:rsidRPr="000F5B16" w:rsidRDefault="000E0BF2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C305DB" w:rsidRPr="000F5B16" w:rsidRDefault="00C305DB" w:rsidP="00C305DB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0F5B16">
        <w:rPr>
          <w:rFonts w:ascii="Arial" w:hAnsi="Arial" w:cs="Arial"/>
          <w:sz w:val="22"/>
          <w:szCs w:val="22"/>
          <w:lang w:val="fr-BE"/>
        </w:rPr>
        <w:t>TRAITEMENT ET FINITION</w:t>
      </w:r>
    </w:p>
    <w:p w:rsidR="00C305DB" w:rsidRPr="000F5B16" w:rsidRDefault="00C305DB" w:rsidP="00C305DB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0F5B16">
        <w:rPr>
          <w:rFonts w:ascii="Arial" w:hAnsi="Arial" w:cs="Arial"/>
          <w:sz w:val="22"/>
          <w:szCs w:val="22"/>
          <w:lang w:val="fr-BE"/>
        </w:rPr>
        <w:t>Procédure de traitement conforme aux normes DIN 55900 et EN 442 (sans émissions):</w:t>
      </w:r>
    </w:p>
    <w:p w:rsidR="00C305DB" w:rsidRPr="000F5B16" w:rsidRDefault="00C305DB" w:rsidP="00C305DB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0F5B16">
        <w:rPr>
          <w:rFonts w:ascii="Arial" w:hAnsi="Arial" w:cs="Arial"/>
          <w:sz w:val="22"/>
          <w:szCs w:val="22"/>
          <w:lang w:val="fr-BE"/>
        </w:rPr>
        <w:t>Phase préparatoire: dégraissage, phosphatage et rinçage à l'eau déminéralisée</w:t>
      </w:r>
    </w:p>
    <w:p w:rsidR="00C305DB" w:rsidRPr="000F5B16" w:rsidRDefault="00C305DB" w:rsidP="00C305DB">
      <w:pPr>
        <w:numPr>
          <w:ilvl w:val="0"/>
          <w:numId w:val="2"/>
        </w:num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0F5B16">
        <w:rPr>
          <w:rFonts w:ascii="Arial" w:hAnsi="Arial" w:cs="Arial"/>
          <w:sz w:val="22"/>
          <w:szCs w:val="22"/>
          <w:lang w:val="fr-BE"/>
        </w:rPr>
        <w:t>1</w:t>
      </w:r>
      <w:r w:rsidRPr="000F5B16">
        <w:rPr>
          <w:rFonts w:ascii="Arial" w:hAnsi="Arial" w:cs="Arial"/>
          <w:sz w:val="22"/>
          <w:szCs w:val="22"/>
          <w:vertAlign w:val="superscript"/>
          <w:lang w:val="fr-BE"/>
        </w:rPr>
        <w:t>ère</w:t>
      </w:r>
      <w:r w:rsidRPr="000F5B16">
        <w:rPr>
          <w:rFonts w:ascii="Arial" w:hAnsi="Arial" w:cs="Arial"/>
          <w:sz w:val="22"/>
          <w:szCs w:val="22"/>
          <w:lang w:val="fr-BE"/>
        </w:rPr>
        <w:t xml:space="preserve"> phase de laquage: application de la couche de fond par cataphorèse</w:t>
      </w:r>
    </w:p>
    <w:p w:rsidR="00C305DB" w:rsidRPr="000F5B16" w:rsidRDefault="00C305DB" w:rsidP="00C305DB">
      <w:pPr>
        <w:tabs>
          <w:tab w:val="left" w:pos="2835"/>
        </w:tabs>
        <w:rPr>
          <w:rFonts w:ascii="Arial" w:hAnsi="Arial" w:cs="Arial"/>
          <w:sz w:val="22"/>
          <w:szCs w:val="22"/>
          <w:lang w:val="fr-BE"/>
        </w:rPr>
      </w:pPr>
      <w:r w:rsidRPr="000F5B16">
        <w:rPr>
          <w:rFonts w:ascii="Arial" w:hAnsi="Arial" w:cs="Arial"/>
          <w:sz w:val="22"/>
          <w:szCs w:val="22"/>
          <w:lang w:val="fr-BE"/>
        </w:rPr>
        <w:t>Couche de laque finale: selon le principe d'époxy-polyester en poudre</w:t>
      </w:r>
    </w:p>
    <w:p w:rsidR="00C305DB" w:rsidRPr="000F5B16" w:rsidRDefault="00C305DB" w:rsidP="00C305DB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0E0BF2" w:rsidRPr="000F5B16" w:rsidRDefault="000E0BF2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0F5B16">
        <w:rPr>
          <w:rFonts w:ascii="Arial" w:hAnsi="Arial" w:cs="Arial"/>
          <w:sz w:val="22"/>
          <w:szCs w:val="22"/>
          <w:lang w:val="fr-FR"/>
        </w:rPr>
        <w:t>COULEUR</w:t>
      </w:r>
    </w:p>
    <w:p w:rsidR="000E0BF2" w:rsidRPr="000F5B16" w:rsidRDefault="000247F2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0F5B16">
        <w:rPr>
          <w:rFonts w:ascii="Arial" w:hAnsi="Arial" w:cs="Arial"/>
          <w:sz w:val="22"/>
          <w:szCs w:val="22"/>
          <w:lang w:val="fr-FR"/>
        </w:rPr>
        <w:t>Finition avec</w:t>
      </w:r>
      <w:r w:rsidR="000E0BF2" w:rsidRPr="000F5B16">
        <w:rPr>
          <w:rFonts w:ascii="Arial" w:hAnsi="Arial" w:cs="Arial"/>
          <w:sz w:val="22"/>
          <w:szCs w:val="22"/>
          <w:lang w:val="fr-FR"/>
        </w:rPr>
        <w:t xml:space="preserve"> poudre époxy polyester RAL 9016. Un large éventail de couleurs RAL et de couleurs sanitaires est disponible.</w:t>
      </w:r>
    </w:p>
    <w:p w:rsidR="00C305DB" w:rsidRPr="000F5B16" w:rsidRDefault="00C305DB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C305DB" w:rsidRPr="000F5B16" w:rsidRDefault="00C305DB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0F5B16">
        <w:rPr>
          <w:rFonts w:ascii="Arial" w:hAnsi="Arial" w:cs="Arial"/>
          <w:sz w:val="22"/>
          <w:szCs w:val="22"/>
          <w:lang w:val="fr-FR"/>
        </w:rPr>
        <w:t>GAMME</w:t>
      </w:r>
    </w:p>
    <w:p w:rsidR="00C305DB" w:rsidRPr="000F5B16" w:rsidRDefault="00C305DB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0F5B16">
        <w:rPr>
          <w:rFonts w:ascii="Arial" w:hAnsi="Arial" w:cs="Arial"/>
          <w:sz w:val="22"/>
          <w:szCs w:val="22"/>
          <w:lang w:val="fr-FR"/>
        </w:rPr>
        <w:t>5 hauteurs en mm : 547, 862, 1222, 1537, 1807</w:t>
      </w:r>
    </w:p>
    <w:p w:rsidR="00C305DB" w:rsidRPr="000F5B16" w:rsidRDefault="00C305DB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0F5B16">
        <w:rPr>
          <w:rFonts w:ascii="Arial" w:hAnsi="Arial" w:cs="Arial"/>
          <w:sz w:val="22"/>
          <w:szCs w:val="22"/>
          <w:lang w:val="fr-FR"/>
        </w:rPr>
        <w:t>3 longueurs en mm : 500, 600, 750</w:t>
      </w:r>
    </w:p>
    <w:p w:rsidR="000E0BF2" w:rsidRPr="000F5B16" w:rsidRDefault="000E0BF2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0E0BF2" w:rsidRPr="000F5B16" w:rsidRDefault="000E0BF2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0F5B16">
        <w:rPr>
          <w:rFonts w:ascii="Arial" w:hAnsi="Arial" w:cs="Arial"/>
          <w:sz w:val="22"/>
          <w:szCs w:val="22"/>
          <w:lang w:val="fr-FR"/>
        </w:rPr>
        <w:t>MONTAGE</w:t>
      </w:r>
    </w:p>
    <w:p w:rsidR="000E0BF2" w:rsidRPr="000F5B16" w:rsidRDefault="000E0BF2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0F5B16">
        <w:rPr>
          <w:rFonts w:ascii="Arial" w:hAnsi="Arial" w:cs="Arial"/>
          <w:sz w:val="22"/>
          <w:szCs w:val="22"/>
          <w:lang w:val="fr-FR"/>
        </w:rPr>
        <w:t>Les radiateurs sont fixés au mur au moyen de 4 consoles</w:t>
      </w:r>
      <w:r w:rsidR="003F3A4F" w:rsidRPr="000F5B16">
        <w:rPr>
          <w:rFonts w:ascii="Arial" w:hAnsi="Arial" w:cs="Arial"/>
          <w:sz w:val="22"/>
          <w:szCs w:val="22"/>
          <w:lang w:val="fr-FR"/>
        </w:rPr>
        <w:t xml:space="preserve"> murales</w:t>
      </w:r>
      <w:r w:rsidR="000247F2" w:rsidRPr="000F5B16">
        <w:rPr>
          <w:rFonts w:ascii="Arial" w:hAnsi="Arial" w:cs="Arial"/>
          <w:sz w:val="22"/>
          <w:szCs w:val="22"/>
          <w:lang w:val="fr-FR"/>
        </w:rPr>
        <w:t xml:space="preserve"> blanches</w:t>
      </w:r>
      <w:r w:rsidR="00FE1EF6" w:rsidRPr="000F5B16">
        <w:rPr>
          <w:rFonts w:ascii="Arial" w:hAnsi="Arial" w:cs="Arial"/>
          <w:sz w:val="22"/>
          <w:szCs w:val="22"/>
          <w:lang w:val="fr-FR"/>
        </w:rPr>
        <w:t>,</w:t>
      </w:r>
      <w:r w:rsidRPr="000F5B16">
        <w:rPr>
          <w:rFonts w:ascii="Arial" w:hAnsi="Arial" w:cs="Arial"/>
          <w:sz w:val="22"/>
          <w:szCs w:val="22"/>
          <w:lang w:val="fr-FR"/>
        </w:rPr>
        <w:t xml:space="preserve"> positionné</w:t>
      </w:r>
      <w:r w:rsidR="000247F2" w:rsidRPr="000F5B16">
        <w:rPr>
          <w:rFonts w:ascii="Arial" w:hAnsi="Arial" w:cs="Arial"/>
          <w:sz w:val="22"/>
          <w:szCs w:val="22"/>
          <w:lang w:val="fr-FR"/>
        </w:rPr>
        <w:t>e</w:t>
      </w:r>
      <w:r w:rsidRPr="000F5B16">
        <w:rPr>
          <w:rFonts w:ascii="Arial" w:hAnsi="Arial" w:cs="Arial"/>
          <w:sz w:val="22"/>
          <w:szCs w:val="22"/>
          <w:lang w:val="fr-FR"/>
        </w:rPr>
        <w:t xml:space="preserve">s entre les </w:t>
      </w:r>
      <w:r w:rsidR="003F3A4F" w:rsidRPr="000F5B16">
        <w:rPr>
          <w:rFonts w:ascii="Arial" w:hAnsi="Arial" w:cs="Arial"/>
          <w:sz w:val="22"/>
          <w:szCs w:val="22"/>
          <w:lang w:val="fr-FR"/>
        </w:rPr>
        <w:t>tubes émetteurs.</w:t>
      </w:r>
    </w:p>
    <w:p w:rsidR="000E0BF2" w:rsidRPr="000F5B16" w:rsidRDefault="000E0BF2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0E0BF2" w:rsidRPr="000F5B16" w:rsidRDefault="000E0BF2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0F5B16">
        <w:rPr>
          <w:rFonts w:ascii="Arial" w:hAnsi="Arial" w:cs="Arial"/>
          <w:sz w:val="22"/>
          <w:szCs w:val="22"/>
          <w:lang w:val="fr-FR"/>
        </w:rPr>
        <w:t>RACCORDEMENTS</w:t>
      </w:r>
    </w:p>
    <w:p w:rsidR="000E0BF2" w:rsidRPr="000F5B16" w:rsidRDefault="000E0BF2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0F5B16">
        <w:rPr>
          <w:rFonts w:ascii="Arial" w:hAnsi="Arial"/>
          <w:sz w:val="22"/>
          <w:szCs w:val="22"/>
          <w:lang w:val="fr-FR"/>
        </w:rPr>
        <w:t xml:space="preserve">2 raccordements </w:t>
      </w:r>
      <w:r w:rsidR="000247F2" w:rsidRPr="000F5B16">
        <w:rPr>
          <w:rFonts w:ascii="Arial" w:hAnsi="Arial"/>
          <w:sz w:val="22"/>
          <w:szCs w:val="22"/>
          <w:lang w:val="fr-FR"/>
        </w:rPr>
        <w:t>G</w:t>
      </w:r>
      <w:r w:rsidRPr="000F5B16">
        <w:rPr>
          <w:rFonts w:ascii="Arial" w:hAnsi="Arial"/>
          <w:sz w:val="22"/>
          <w:szCs w:val="22"/>
          <w:lang w:val="fr-FR"/>
        </w:rPr>
        <w:t xml:space="preserve"> </w:t>
      </w:r>
      <w:r w:rsidR="000247F2" w:rsidRPr="000F5B16">
        <w:rPr>
          <w:rFonts w:ascii="Arial" w:hAnsi="Arial"/>
          <w:sz w:val="22"/>
          <w:szCs w:val="22"/>
          <w:lang w:val="fr-FR"/>
        </w:rPr>
        <w:t>1/2</w:t>
      </w:r>
      <w:r w:rsidRPr="000F5B16">
        <w:rPr>
          <w:rFonts w:ascii="Arial" w:hAnsi="Arial"/>
          <w:sz w:val="22"/>
          <w:szCs w:val="22"/>
          <w:lang w:val="fr-FR"/>
        </w:rPr>
        <w:t xml:space="preserve">” et un bouchon purgeur </w:t>
      </w:r>
      <w:r w:rsidR="000247F2" w:rsidRPr="000F5B16">
        <w:rPr>
          <w:rFonts w:ascii="Arial" w:hAnsi="Arial"/>
          <w:sz w:val="22"/>
          <w:szCs w:val="22"/>
          <w:lang w:val="fr-FR"/>
        </w:rPr>
        <w:t>G</w:t>
      </w:r>
      <w:r w:rsidRPr="000F5B16">
        <w:rPr>
          <w:rFonts w:ascii="Arial" w:hAnsi="Arial"/>
          <w:sz w:val="22"/>
          <w:szCs w:val="22"/>
          <w:lang w:val="fr-FR"/>
        </w:rPr>
        <w:t xml:space="preserve"> </w:t>
      </w:r>
      <w:r w:rsidR="000247F2" w:rsidRPr="000F5B16">
        <w:rPr>
          <w:rFonts w:ascii="Arial" w:hAnsi="Arial"/>
          <w:sz w:val="22"/>
          <w:szCs w:val="22"/>
          <w:lang w:val="fr-FR"/>
        </w:rPr>
        <w:t>1/2</w:t>
      </w:r>
      <w:r w:rsidRPr="000F5B16">
        <w:rPr>
          <w:rFonts w:ascii="Arial" w:hAnsi="Arial"/>
          <w:sz w:val="22"/>
          <w:szCs w:val="22"/>
          <w:lang w:val="fr-FR"/>
        </w:rPr>
        <w:t xml:space="preserve"> </w:t>
      </w:r>
      <w:r w:rsidR="000247F2" w:rsidRPr="000F5B16">
        <w:rPr>
          <w:rFonts w:ascii="Arial" w:hAnsi="Arial"/>
          <w:sz w:val="22"/>
          <w:szCs w:val="22"/>
          <w:lang w:val="fr-FR"/>
        </w:rPr>
        <w:t>en haut</w:t>
      </w:r>
      <w:r w:rsidRPr="000F5B16">
        <w:rPr>
          <w:rFonts w:ascii="Arial" w:hAnsi="Arial"/>
          <w:sz w:val="22"/>
          <w:szCs w:val="22"/>
          <w:lang w:val="fr-FR"/>
        </w:rPr>
        <w:t xml:space="preserve">. Le radiateur est pourvu d’une canne d’injection en plastique. </w:t>
      </w:r>
      <w:r w:rsidR="003F3A4F" w:rsidRPr="000F5B16">
        <w:rPr>
          <w:rFonts w:ascii="Arial" w:hAnsi="Arial"/>
          <w:sz w:val="22"/>
          <w:szCs w:val="22"/>
          <w:lang w:val="fr-FR"/>
        </w:rPr>
        <w:t>Arrivée</w:t>
      </w:r>
      <w:r w:rsidRPr="000F5B16">
        <w:rPr>
          <w:rFonts w:ascii="Arial" w:hAnsi="Arial"/>
          <w:sz w:val="22"/>
          <w:szCs w:val="22"/>
          <w:lang w:val="fr-FR"/>
        </w:rPr>
        <w:t xml:space="preserve"> et retour dans le bas, réversible</w:t>
      </w:r>
      <w:r w:rsidR="000247F2" w:rsidRPr="000F5B16">
        <w:rPr>
          <w:rFonts w:ascii="Arial" w:hAnsi="Arial"/>
          <w:sz w:val="22"/>
          <w:szCs w:val="22"/>
          <w:lang w:val="fr-FR"/>
        </w:rPr>
        <w:t xml:space="preserve"> en haut/en bas</w:t>
      </w:r>
      <w:r w:rsidRPr="000F5B16">
        <w:rPr>
          <w:rFonts w:ascii="Arial" w:hAnsi="Arial"/>
          <w:sz w:val="22"/>
          <w:szCs w:val="22"/>
          <w:lang w:val="fr-FR"/>
        </w:rPr>
        <w:t xml:space="preserve"> </w:t>
      </w:r>
      <w:r w:rsidR="000247F2" w:rsidRPr="000F5B16">
        <w:rPr>
          <w:rFonts w:ascii="Arial" w:hAnsi="Arial"/>
          <w:sz w:val="22"/>
          <w:szCs w:val="22"/>
          <w:lang w:val="fr-FR"/>
        </w:rPr>
        <w:t>gauche</w:t>
      </w:r>
      <w:r w:rsidRPr="000F5B16">
        <w:rPr>
          <w:rFonts w:ascii="Arial" w:hAnsi="Arial"/>
          <w:sz w:val="22"/>
          <w:szCs w:val="22"/>
          <w:lang w:val="fr-FR"/>
        </w:rPr>
        <w:t>/</w:t>
      </w:r>
      <w:r w:rsidR="000247F2" w:rsidRPr="000F5B16">
        <w:rPr>
          <w:rFonts w:ascii="Arial" w:hAnsi="Arial"/>
          <w:sz w:val="22"/>
          <w:szCs w:val="22"/>
          <w:lang w:val="fr-FR"/>
        </w:rPr>
        <w:t>droite</w:t>
      </w:r>
      <w:r w:rsidRPr="000F5B16">
        <w:rPr>
          <w:rFonts w:ascii="Arial" w:hAnsi="Arial"/>
          <w:sz w:val="22"/>
          <w:szCs w:val="22"/>
          <w:lang w:val="fr-FR"/>
        </w:rPr>
        <w:t>.</w:t>
      </w:r>
    </w:p>
    <w:p w:rsidR="000E0BF2" w:rsidRPr="000F5B16" w:rsidRDefault="000E0BF2">
      <w:pPr>
        <w:tabs>
          <w:tab w:val="left" w:pos="2835"/>
        </w:tabs>
        <w:rPr>
          <w:rFonts w:ascii="Arial" w:hAnsi="Arial" w:cs="Arial"/>
          <w:sz w:val="22"/>
          <w:szCs w:val="22"/>
          <w:lang w:val="fr-FR"/>
        </w:rPr>
      </w:pPr>
    </w:p>
    <w:p w:rsidR="000E0BF2" w:rsidRPr="000F5B16" w:rsidRDefault="000E0BF2">
      <w:pPr>
        <w:pStyle w:val="Koptekst"/>
        <w:tabs>
          <w:tab w:val="clear" w:pos="4536"/>
          <w:tab w:val="clear" w:pos="9072"/>
          <w:tab w:val="left" w:pos="2835"/>
        </w:tabs>
        <w:rPr>
          <w:rFonts w:ascii="Arial" w:hAnsi="Arial" w:cs="Arial"/>
          <w:sz w:val="22"/>
          <w:szCs w:val="22"/>
          <w:lang w:val="fr-FR"/>
        </w:rPr>
      </w:pPr>
      <w:r w:rsidRPr="000F5B16">
        <w:rPr>
          <w:rFonts w:ascii="Arial" w:hAnsi="Arial" w:cs="Arial"/>
          <w:sz w:val="22"/>
          <w:szCs w:val="22"/>
          <w:lang w:val="fr-FR"/>
        </w:rPr>
        <w:t>EMBALLAGE ET PROTECTION</w:t>
      </w:r>
    </w:p>
    <w:p w:rsidR="000247F2" w:rsidRPr="000F5B16" w:rsidRDefault="000247F2" w:rsidP="000247F2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0F5B16">
        <w:rPr>
          <w:rFonts w:ascii="Arial" w:hAnsi="Arial" w:cs="Arial"/>
          <w:sz w:val="22"/>
          <w:szCs w:val="22"/>
          <w:lang w:val="fr-BE"/>
        </w:rPr>
        <w:t xml:space="preserve">Les radiateurs sont emballés individuellement dans du carton, renforcé par des segments de coin, le tout étant enveloppé de film rétractable. </w:t>
      </w:r>
    </w:p>
    <w:p w:rsidR="000E0BF2" w:rsidRPr="000F5B16" w:rsidRDefault="000E0BF2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</w:p>
    <w:p w:rsidR="00C305DB" w:rsidRPr="000F5B16" w:rsidRDefault="00C305DB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</w:p>
    <w:p w:rsidR="00C305DB" w:rsidRPr="000F5B16" w:rsidRDefault="00C305DB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</w:p>
    <w:p w:rsidR="000E0BF2" w:rsidRPr="000F5B16" w:rsidRDefault="000E0BF2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0F5B16">
        <w:rPr>
          <w:rFonts w:ascii="Arial" w:hAnsi="Arial" w:cs="Arial"/>
          <w:sz w:val="22"/>
          <w:szCs w:val="22"/>
          <w:lang w:val="fr-BE"/>
        </w:rPr>
        <w:lastRenderedPageBreak/>
        <w:t>NORMES</w:t>
      </w:r>
    </w:p>
    <w:p w:rsidR="000E0BF2" w:rsidRPr="000F5B16" w:rsidRDefault="000E0BF2" w:rsidP="003F3A4F">
      <w:pPr>
        <w:pStyle w:val="Plattetekst"/>
        <w:rPr>
          <w:szCs w:val="22"/>
          <w:lang w:val="fr-BE"/>
        </w:rPr>
      </w:pPr>
      <w:r w:rsidRPr="000F5B16">
        <w:rPr>
          <w:szCs w:val="22"/>
        </w:rPr>
        <w:t xml:space="preserve">Les émissions des radiateurs, exprimées en Watt, ont été </w:t>
      </w:r>
      <w:r w:rsidR="003F3A4F" w:rsidRPr="000F5B16">
        <w:rPr>
          <w:szCs w:val="22"/>
        </w:rPr>
        <w:t>dimensionnées</w:t>
      </w:r>
      <w:r w:rsidRPr="000F5B16">
        <w:rPr>
          <w:szCs w:val="22"/>
        </w:rPr>
        <w:t xml:space="preserve"> selon la norme EN 442.</w:t>
      </w:r>
      <w:r w:rsidR="003F3A4F" w:rsidRPr="000F5B16">
        <w:rPr>
          <w:szCs w:val="22"/>
        </w:rPr>
        <w:t xml:space="preserve"> </w:t>
      </w:r>
      <w:r w:rsidRPr="000F5B16">
        <w:rPr>
          <w:szCs w:val="22"/>
          <w:lang w:val="fr-BE"/>
        </w:rPr>
        <w:t xml:space="preserve">La température de départ </w:t>
      </w:r>
      <w:r w:rsidR="0064306C" w:rsidRPr="000F5B16">
        <w:rPr>
          <w:szCs w:val="22"/>
          <w:lang w:val="fr-BE"/>
        </w:rPr>
        <w:t>s’élève</w:t>
      </w:r>
      <w:r w:rsidR="003F3A4F" w:rsidRPr="000F5B16">
        <w:rPr>
          <w:szCs w:val="22"/>
          <w:lang w:val="fr-BE"/>
        </w:rPr>
        <w:t xml:space="preserve"> à 75°C, l</w:t>
      </w:r>
      <w:r w:rsidRPr="000F5B16">
        <w:rPr>
          <w:szCs w:val="22"/>
          <w:lang w:val="fr-BE"/>
        </w:rPr>
        <w:t xml:space="preserve">a température de retour </w:t>
      </w:r>
      <w:r w:rsidR="0064306C" w:rsidRPr="000F5B16">
        <w:rPr>
          <w:szCs w:val="22"/>
          <w:lang w:val="fr-BE"/>
        </w:rPr>
        <w:t>s’élève</w:t>
      </w:r>
      <w:r w:rsidR="003F3A4F" w:rsidRPr="000F5B16">
        <w:rPr>
          <w:szCs w:val="22"/>
          <w:lang w:val="fr-BE"/>
        </w:rPr>
        <w:t xml:space="preserve"> à 65°C et l</w:t>
      </w:r>
      <w:r w:rsidRPr="000F5B16">
        <w:rPr>
          <w:szCs w:val="22"/>
          <w:lang w:val="fr-BE"/>
        </w:rPr>
        <w:t xml:space="preserve">a température </w:t>
      </w:r>
      <w:r w:rsidR="0064306C" w:rsidRPr="000F5B16">
        <w:rPr>
          <w:szCs w:val="22"/>
          <w:lang w:val="fr-BE"/>
        </w:rPr>
        <w:t>a</w:t>
      </w:r>
      <w:r w:rsidRPr="000F5B16">
        <w:rPr>
          <w:szCs w:val="22"/>
          <w:lang w:val="fr-BE"/>
        </w:rPr>
        <w:t>mbian</w:t>
      </w:r>
      <w:r w:rsidR="0064306C" w:rsidRPr="000F5B16">
        <w:rPr>
          <w:szCs w:val="22"/>
          <w:lang w:val="fr-BE"/>
        </w:rPr>
        <w:t>t</w:t>
      </w:r>
      <w:r w:rsidRPr="000F5B16">
        <w:rPr>
          <w:szCs w:val="22"/>
          <w:lang w:val="fr-BE"/>
        </w:rPr>
        <w:t>e est 20°C.</w:t>
      </w:r>
    </w:p>
    <w:p w:rsidR="000E0BF2" w:rsidRPr="000F5B16" w:rsidRDefault="000E0BF2">
      <w:pPr>
        <w:tabs>
          <w:tab w:val="left" w:pos="3402"/>
        </w:tabs>
        <w:rPr>
          <w:rFonts w:ascii="Arial" w:hAnsi="Arial" w:cs="Arial"/>
          <w:sz w:val="22"/>
          <w:szCs w:val="22"/>
          <w:lang w:val="fr-BE"/>
        </w:rPr>
      </w:pPr>
    </w:p>
    <w:p w:rsidR="000E0BF2" w:rsidRPr="000F5B16" w:rsidRDefault="000E0BF2">
      <w:pPr>
        <w:pStyle w:val="Koptekst"/>
        <w:tabs>
          <w:tab w:val="clear" w:pos="4536"/>
          <w:tab w:val="clear" w:pos="9072"/>
          <w:tab w:val="left" w:pos="3402"/>
        </w:tabs>
        <w:rPr>
          <w:rFonts w:ascii="Arial" w:hAnsi="Arial" w:cs="Arial"/>
          <w:sz w:val="22"/>
          <w:szCs w:val="22"/>
          <w:lang w:val="fr-BE"/>
        </w:rPr>
      </w:pPr>
      <w:r w:rsidRPr="000F5B16">
        <w:rPr>
          <w:rFonts w:ascii="Arial" w:hAnsi="Arial" w:cs="Arial"/>
          <w:sz w:val="22"/>
          <w:szCs w:val="22"/>
          <w:lang w:val="fr-BE"/>
        </w:rPr>
        <w:t>GARANTIE</w:t>
      </w:r>
    </w:p>
    <w:p w:rsidR="000E0BF2" w:rsidRPr="000F5B16" w:rsidRDefault="00697916" w:rsidP="00E14E95">
      <w:pPr>
        <w:tabs>
          <w:tab w:val="left" w:pos="3402"/>
        </w:tabs>
        <w:rPr>
          <w:sz w:val="22"/>
          <w:szCs w:val="22"/>
          <w:lang w:val="fr-BE"/>
        </w:rPr>
      </w:pPr>
      <w:r w:rsidRPr="000F5B16">
        <w:rPr>
          <w:rFonts w:ascii="Arial" w:hAnsi="Arial" w:cs="Arial"/>
          <w:sz w:val="22"/>
          <w:szCs w:val="22"/>
          <w:lang w:val="fr-FR"/>
        </w:rPr>
        <w:t xml:space="preserve">Garantie </w:t>
      </w:r>
      <w:r w:rsidR="00E14E95" w:rsidRPr="000F5B16">
        <w:rPr>
          <w:rFonts w:ascii="Arial" w:hAnsi="Arial" w:cs="Arial"/>
          <w:sz w:val="22"/>
          <w:szCs w:val="22"/>
          <w:lang w:val="fr-FR"/>
        </w:rPr>
        <w:t>contre les défauts de fabrication: 10 ans après l</w:t>
      </w:r>
      <w:r w:rsidR="00B26269" w:rsidRPr="000F5B16">
        <w:rPr>
          <w:rFonts w:ascii="Arial" w:hAnsi="Arial" w:cs="Arial"/>
          <w:sz w:val="22"/>
          <w:szCs w:val="22"/>
          <w:lang w:val="fr-FR"/>
        </w:rPr>
        <w:t>’</w:t>
      </w:r>
      <w:r w:rsidR="00E14E95" w:rsidRPr="000F5B16">
        <w:rPr>
          <w:rFonts w:ascii="Arial" w:hAnsi="Arial" w:cs="Arial"/>
          <w:sz w:val="22"/>
          <w:szCs w:val="22"/>
          <w:lang w:val="fr-FR"/>
        </w:rPr>
        <w:t xml:space="preserve">installation. </w:t>
      </w:r>
    </w:p>
    <w:sectPr w:rsidR="000E0BF2" w:rsidRPr="000F5B16" w:rsidSect="000247F2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407" w:rsidRDefault="00AB1407">
      <w:r>
        <w:separator/>
      </w:r>
    </w:p>
  </w:endnote>
  <w:endnote w:type="continuationSeparator" w:id="0">
    <w:p w:rsidR="00AB1407" w:rsidRDefault="00AB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F2" w:rsidRDefault="000E0BF2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2"/>
      </w:rPr>
    </w:pPr>
  </w:p>
  <w:p w:rsidR="000E0BF2" w:rsidRDefault="000E0BF2">
    <w:pPr>
      <w:pStyle w:val="Voettekst"/>
      <w:ind w:right="360"/>
      <w:rPr>
        <w:rFonts w:ascii="Arial" w:hAnsi="Arial" w:cs="Arial"/>
        <w:sz w:val="18"/>
        <w:lang w:val="fr-BE"/>
      </w:rPr>
    </w:pPr>
    <w:r>
      <w:rPr>
        <w:rFonts w:ascii="Arial" w:hAnsi="Arial" w:cs="Arial"/>
        <w:sz w:val="18"/>
      </w:rPr>
      <w:t xml:space="preserve">Vogelsancklaan </w:t>
    </w:r>
    <w:r w:rsidR="0064306C">
      <w:rPr>
        <w:rFonts w:ascii="Arial" w:hAnsi="Arial" w:cs="Arial"/>
        <w:sz w:val="18"/>
      </w:rPr>
      <w:t xml:space="preserve">250 </w:t>
    </w:r>
    <w:r>
      <w:rPr>
        <w:rFonts w:ascii="Arial" w:hAnsi="Arial" w:cs="Arial"/>
        <w:sz w:val="18"/>
      </w:rPr>
      <w:t xml:space="preserve">B – 3520 </w:t>
    </w:r>
    <w:r w:rsidR="0064306C">
      <w:rPr>
        <w:rFonts w:ascii="Arial" w:hAnsi="Arial" w:cs="Arial"/>
        <w:sz w:val="18"/>
      </w:rPr>
      <w:t xml:space="preserve">Zonhoven </w:t>
    </w:r>
    <w:r>
      <w:rPr>
        <w:rFonts w:ascii="Arial" w:hAnsi="Arial" w:cs="Arial"/>
        <w:sz w:val="18"/>
      </w:rPr>
      <w:t xml:space="preserve">Tel. </w:t>
    </w:r>
    <w:r>
      <w:rPr>
        <w:rFonts w:ascii="Arial" w:hAnsi="Arial" w:cs="Arial"/>
        <w:sz w:val="18"/>
        <w:lang w:val="fr-BE"/>
      </w:rPr>
      <w:t xml:space="preserve">+32(0)11/81 31 41  Fax +32(0)11/81 73 78   </w:t>
    </w:r>
    <w:hyperlink r:id="rId1" w:history="1">
      <w:r>
        <w:rPr>
          <w:rStyle w:val="Hyperlink"/>
          <w:rFonts w:ascii="Arial" w:hAnsi="Arial" w:cs="Arial"/>
          <w:sz w:val="18"/>
          <w:lang w:val="fr-BE"/>
        </w:rPr>
        <w:t>www.radson.com</w:t>
      </w:r>
    </w:hyperlink>
    <w:r>
      <w:rPr>
        <w:rFonts w:ascii="Arial" w:hAnsi="Arial" w:cs="Arial"/>
        <w:sz w:val="18"/>
        <w:lang w:val="fr-BE"/>
      </w:rPr>
      <w:t xml:space="preserve"> </w:t>
    </w:r>
  </w:p>
  <w:p w:rsidR="000E0BF2" w:rsidRDefault="000E0BF2">
    <w:pPr>
      <w:pStyle w:val="Voettekst"/>
      <w:rPr>
        <w:lang w:val="fr-BE"/>
      </w:rPr>
    </w:pPr>
  </w:p>
  <w:p w:rsidR="000E0BF2" w:rsidRDefault="000E0BF2">
    <w:pPr>
      <w:pStyle w:val="Voettekst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407" w:rsidRDefault="00AB1407">
      <w:r>
        <w:separator/>
      </w:r>
    </w:p>
  </w:footnote>
  <w:footnote w:type="continuationSeparator" w:id="0">
    <w:p w:rsidR="00AB1407" w:rsidRDefault="00AB1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BF2" w:rsidRDefault="000E0BF2">
    <w:pPr>
      <w:pStyle w:val="Koptekst"/>
      <w:jc w:val="right"/>
      <w:rPr>
        <w:rFonts w:ascii="Arial" w:hAnsi="Arial" w:cs="Arial"/>
        <w:sz w:val="22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689B"/>
    <w:multiLevelType w:val="hybridMultilevel"/>
    <w:tmpl w:val="54547D04"/>
    <w:lvl w:ilvl="0" w:tplc="C450C4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D07F0"/>
    <w:multiLevelType w:val="hybridMultilevel"/>
    <w:tmpl w:val="A9E67256"/>
    <w:lvl w:ilvl="0" w:tplc="C450C49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F50E3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249E48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7E97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DECA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D9C87A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FC275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0AF0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5D6A3F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F6"/>
    <w:rsid w:val="000247F2"/>
    <w:rsid w:val="000E0BF2"/>
    <w:rsid w:val="000F5B16"/>
    <w:rsid w:val="002D3400"/>
    <w:rsid w:val="00326AE1"/>
    <w:rsid w:val="00363383"/>
    <w:rsid w:val="003F3A4F"/>
    <w:rsid w:val="0064306C"/>
    <w:rsid w:val="00697916"/>
    <w:rsid w:val="00935EAC"/>
    <w:rsid w:val="009C5CBD"/>
    <w:rsid w:val="00AB1407"/>
    <w:rsid w:val="00B26269"/>
    <w:rsid w:val="00C305DB"/>
    <w:rsid w:val="00D43A7C"/>
    <w:rsid w:val="00E14E95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05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05DB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right"/>
      <w:outlineLvl w:val="0"/>
    </w:pPr>
    <w:rPr>
      <w:rFonts w:ascii="Arial" w:hAnsi="Arial" w:cs="Arial"/>
      <w:sz w:val="48"/>
      <w:lang w:val="fr-FR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rFonts w:ascii="Arial" w:hAnsi="Arial" w:cs="Arial"/>
      <w:b/>
      <w:bCs/>
      <w:i/>
      <w:iCs/>
      <w:sz w:val="48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semiHidden/>
    <w:rPr>
      <w:rFonts w:ascii="Arial" w:hAnsi="Arial" w:cs="Arial"/>
      <w:sz w:val="22"/>
      <w:lang w:val="fr-FR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305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05DB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adson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>Radson</Company>
  <LinksUpToDate>false</LinksUpToDate>
  <CharactersWithSpaces>1920</CharactersWithSpaces>
  <SharedDoc>false</SharedDoc>
  <HLinks>
    <vt:vector size="6" baseType="variant">
      <vt:variant>
        <vt:i4>3932194</vt:i4>
      </vt:variant>
      <vt:variant>
        <vt:i4>0</vt:i4>
      </vt:variant>
      <vt:variant>
        <vt:i4>0</vt:i4>
      </vt:variant>
      <vt:variant>
        <vt:i4>5</vt:i4>
      </vt:variant>
      <vt:variant>
        <vt:lpwstr>http://www.radson.com/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</dc:creator>
  <cp:lastModifiedBy>Sofie NOE</cp:lastModifiedBy>
  <cp:revision>3</cp:revision>
  <cp:lastPrinted>2004-05-19T10:27:00Z</cp:lastPrinted>
  <dcterms:created xsi:type="dcterms:W3CDTF">2018-07-24T13:37:00Z</dcterms:created>
  <dcterms:modified xsi:type="dcterms:W3CDTF">2018-07-24T14:17:00Z</dcterms:modified>
</cp:coreProperties>
</file>