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13" w:rsidRDefault="009965DB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E13">
        <w:rPr>
          <w:lang w:val="fr-FR"/>
        </w:rPr>
        <w:t xml:space="preserve"> </w:t>
      </w:r>
    </w:p>
    <w:p w:rsidR="00204E13" w:rsidRDefault="00204E13">
      <w:pPr>
        <w:rPr>
          <w:sz w:val="40"/>
          <w:lang w:val="fr-FR"/>
        </w:rPr>
      </w:pPr>
    </w:p>
    <w:p w:rsidR="00204E13" w:rsidRDefault="00204E13">
      <w:pPr>
        <w:jc w:val="right"/>
        <w:rPr>
          <w:rFonts w:ascii="Arial" w:hAnsi="Arial" w:cs="Arial"/>
          <w:b/>
          <w:bCs/>
          <w:i/>
          <w:iCs/>
          <w:sz w:val="48"/>
          <w:lang w:val="fr-FR"/>
        </w:rPr>
      </w:pPr>
      <w:r>
        <w:rPr>
          <w:rFonts w:ascii="Arial" w:hAnsi="Arial" w:cs="Arial"/>
          <w:b/>
          <w:bCs/>
          <w:i/>
          <w:iCs/>
          <w:sz w:val="48"/>
          <w:lang w:val="fr-FR"/>
        </w:rPr>
        <w:t>Radiateurs sèche-serviettes</w:t>
      </w:r>
    </w:p>
    <w:p w:rsidR="009965DB" w:rsidRDefault="009965DB">
      <w:pPr>
        <w:jc w:val="right"/>
        <w:rPr>
          <w:rFonts w:ascii="Arial" w:hAnsi="Arial" w:cs="Arial"/>
          <w:b/>
          <w:bCs/>
          <w:i/>
          <w:iCs/>
          <w:sz w:val="48"/>
          <w:lang w:val="fr-FR"/>
        </w:rPr>
      </w:pPr>
      <w:r>
        <w:rPr>
          <w:rFonts w:ascii="Arial" w:hAnsi="Arial" w:cs="Arial"/>
          <w:b/>
          <w:bCs/>
          <w:i/>
          <w:iCs/>
          <w:sz w:val="48"/>
          <w:lang w:val="fr-FR"/>
        </w:rPr>
        <w:t>électriques</w:t>
      </w:r>
    </w:p>
    <w:p w:rsidR="00204E13" w:rsidRDefault="00204E13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MUNA</w:t>
      </w:r>
      <w:r w:rsidR="009965DB">
        <w:t xml:space="preserve"> E</w:t>
      </w:r>
    </w:p>
    <w:p w:rsidR="00204E13" w:rsidRDefault="00204E13">
      <w:pPr>
        <w:rPr>
          <w:rFonts w:ascii="Arial" w:hAnsi="Arial" w:cs="Arial"/>
          <w:sz w:val="48"/>
          <w:lang w:val="fr-FR"/>
        </w:rPr>
      </w:pPr>
    </w:p>
    <w:p w:rsidR="00204E13" w:rsidRPr="009965DB" w:rsidRDefault="00204E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965DB">
        <w:rPr>
          <w:rFonts w:ascii="Arial" w:hAnsi="Arial" w:cs="Arial"/>
          <w:sz w:val="22"/>
          <w:szCs w:val="22"/>
          <w:lang w:val="fr-FR"/>
        </w:rPr>
        <w:t>Marque</w:t>
      </w:r>
      <w:r w:rsidRPr="009965DB">
        <w:rPr>
          <w:rFonts w:ascii="Arial" w:hAnsi="Arial" w:cs="Arial"/>
          <w:sz w:val="22"/>
          <w:szCs w:val="22"/>
          <w:lang w:val="fr-FR"/>
        </w:rPr>
        <w:tab/>
        <w:t>RADSON</w:t>
      </w:r>
    </w:p>
    <w:p w:rsidR="00204E13" w:rsidRPr="009965DB" w:rsidRDefault="00204E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965DB">
        <w:rPr>
          <w:rFonts w:ascii="Arial" w:hAnsi="Arial" w:cs="Arial"/>
          <w:sz w:val="22"/>
          <w:szCs w:val="22"/>
          <w:lang w:val="fr-FR"/>
        </w:rPr>
        <w:t>Type</w:t>
      </w:r>
      <w:r w:rsidRPr="009965DB">
        <w:rPr>
          <w:rFonts w:ascii="Arial" w:hAnsi="Arial" w:cs="Arial"/>
          <w:sz w:val="22"/>
          <w:szCs w:val="22"/>
          <w:lang w:val="fr-FR"/>
        </w:rPr>
        <w:tab/>
        <w:t>MUNA</w:t>
      </w:r>
      <w:r w:rsidR="009965DB" w:rsidRPr="009965DB">
        <w:rPr>
          <w:rFonts w:ascii="Arial" w:hAnsi="Arial" w:cs="Arial"/>
          <w:sz w:val="22"/>
          <w:szCs w:val="22"/>
          <w:lang w:val="fr-FR"/>
        </w:rPr>
        <w:t xml:space="preserve"> E</w:t>
      </w:r>
    </w:p>
    <w:p w:rsidR="00204E13" w:rsidRPr="009965DB" w:rsidRDefault="00204E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965DB">
        <w:rPr>
          <w:rFonts w:ascii="Arial" w:hAnsi="Arial" w:cs="Arial"/>
          <w:sz w:val="22"/>
          <w:szCs w:val="22"/>
          <w:lang w:val="fr-FR"/>
        </w:rPr>
        <w:t>Matériaux</w:t>
      </w:r>
      <w:r w:rsidRPr="009965DB">
        <w:rPr>
          <w:rFonts w:ascii="Arial" w:hAnsi="Arial" w:cs="Arial"/>
          <w:sz w:val="22"/>
          <w:szCs w:val="22"/>
          <w:lang w:val="fr-FR"/>
        </w:rPr>
        <w:tab/>
        <w:t>Tube collecteur vertical triangulaire de 51 x 42 x 42 mm</w:t>
      </w:r>
    </w:p>
    <w:p w:rsidR="00204E13" w:rsidRPr="009965DB" w:rsidRDefault="00204E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965DB">
        <w:rPr>
          <w:rFonts w:ascii="Arial" w:hAnsi="Arial" w:cs="Arial"/>
          <w:sz w:val="22"/>
          <w:szCs w:val="22"/>
          <w:lang w:val="fr-FR"/>
        </w:rPr>
        <w:tab/>
        <w:t>Tube émetteur plat de dimension 70 x 11 mm</w:t>
      </w:r>
    </w:p>
    <w:p w:rsidR="00204E13" w:rsidRPr="009965DB" w:rsidRDefault="00D01711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Conformité</w:t>
      </w:r>
      <w:r>
        <w:rPr>
          <w:rFonts w:ascii="Arial" w:hAnsi="Arial" w:cs="Arial"/>
          <w:sz w:val="22"/>
          <w:szCs w:val="22"/>
          <w:lang w:val="fr-FR"/>
        </w:rPr>
        <w:tab/>
        <w:t>EN 442</w:t>
      </w:r>
    </w:p>
    <w:p w:rsidR="00204E13" w:rsidRPr="009965DB" w:rsidRDefault="00204E13">
      <w:pPr>
        <w:pStyle w:val="Plattetekst"/>
        <w:rPr>
          <w:szCs w:val="22"/>
        </w:rPr>
      </w:pPr>
    </w:p>
    <w:p w:rsidR="00204E13" w:rsidRPr="009965DB" w:rsidRDefault="00204E13">
      <w:pPr>
        <w:pStyle w:val="Plattetekst"/>
        <w:rPr>
          <w:szCs w:val="22"/>
        </w:rPr>
      </w:pPr>
      <w:r w:rsidRPr="009965DB">
        <w:rPr>
          <w:szCs w:val="22"/>
        </w:rPr>
        <w:t>DESCRIPTION TECHNIQUE</w:t>
      </w:r>
    </w:p>
    <w:p w:rsidR="00204E13" w:rsidRPr="009965DB" w:rsidRDefault="00204E13">
      <w:pPr>
        <w:pStyle w:val="Plattetekst"/>
        <w:tabs>
          <w:tab w:val="left" w:pos="2835"/>
        </w:tabs>
        <w:rPr>
          <w:szCs w:val="22"/>
        </w:rPr>
      </w:pPr>
      <w:r w:rsidRPr="009965DB">
        <w:rPr>
          <w:szCs w:val="22"/>
        </w:rPr>
        <w:t>Les radiateurs sèche-serviettes MUNA</w:t>
      </w:r>
      <w:r w:rsidR="009965DB" w:rsidRPr="009965DB">
        <w:rPr>
          <w:szCs w:val="22"/>
        </w:rPr>
        <w:t xml:space="preserve"> E</w:t>
      </w:r>
      <w:r w:rsidRPr="009965DB">
        <w:rPr>
          <w:szCs w:val="22"/>
        </w:rPr>
        <w:t xml:space="preserve">, sont réalisés en tubes d’acier horizontaux plats de dimension 70 x 11 mm, qui sont soudés sur des tubes collecteur triangulaire de dimension 51 x 42 x 42 </w:t>
      </w:r>
      <w:proofErr w:type="spellStart"/>
      <w:r w:rsidRPr="009965DB">
        <w:rPr>
          <w:szCs w:val="22"/>
        </w:rPr>
        <w:t>mm.</w:t>
      </w:r>
      <w:proofErr w:type="spellEnd"/>
    </w:p>
    <w:p w:rsidR="009965DB" w:rsidRPr="009965DB" w:rsidRDefault="009965DB" w:rsidP="009965D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9965DB">
        <w:rPr>
          <w:rFonts w:ascii="Arial" w:hAnsi="Arial" w:cs="Arial"/>
          <w:sz w:val="22"/>
          <w:szCs w:val="22"/>
          <w:lang w:val="fr-FR" w:eastAsia="en-US"/>
        </w:rPr>
        <w:t>Radiateur sèche-serviettes électrique à fluide caloporteur</w:t>
      </w:r>
    </w:p>
    <w:p w:rsidR="009965DB" w:rsidRPr="009965DB" w:rsidRDefault="009965DB" w:rsidP="009965D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9965DB">
        <w:rPr>
          <w:rFonts w:ascii="Arial" w:hAnsi="Arial" w:cs="Arial"/>
          <w:sz w:val="22"/>
          <w:szCs w:val="22"/>
          <w:lang w:val="fr-FR" w:eastAsia="en-US"/>
        </w:rPr>
        <w:t xml:space="preserve">Commande: </w:t>
      </w:r>
      <w:proofErr w:type="spellStart"/>
      <w:r w:rsidRPr="009965DB">
        <w:rPr>
          <w:rFonts w:ascii="Arial" w:hAnsi="Arial" w:cs="Arial"/>
          <w:sz w:val="22"/>
          <w:szCs w:val="22"/>
          <w:lang w:val="fr-FR" w:eastAsia="en-US"/>
        </w:rPr>
        <w:t>Tempco</w:t>
      </w:r>
      <w:proofErr w:type="spellEnd"/>
      <w:r w:rsidRPr="009965DB">
        <w:rPr>
          <w:rFonts w:ascii="Arial" w:hAnsi="Arial" w:cs="Arial"/>
          <w:sz w:val="22"/>
          <w:szCs w:val="22"/>
          <w:lang w:val="fr-FR" w:eastAsia="en-US"/>
        </w:rPr>
        <w:t xml:space="preserve"> RF </w:t>
      </w:r>
      <w:proofErr w:type="spellStart"/>
      <w:r w:rsidRPr="009965DB">
        <w:rPr>
          <w:rFonts w:ascii="Arial" w:hAnsi="Arial" w:cs="Arial"/>
          <w:sz w:val="22"/>
          <w:szCs w:val="22"/>
          <w:lang w:val="fr-FR" w:eastAsia="en-US"/>
        </w:rPr>
        <w:t>Elec</w:t>
      </w:r>
      <w:proofErr w:type="spellEnd"/>
    </w:p>
    <w:p w:rsidR="009965DB" w:rsidRPr="009965DB" w:rsidRDefault="009965DB" w:rsidP="009965D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9965DB">
        <w:rPr>
          <w:rFonts w:ascii="Arial" w:hAnsi="Arial" w:cs="Arial"/>
          <w:sz w:val="22"/>
          <w:szCs w:val="22"/>
          <w:lang w:val="fr-FR" w:eastAsia="en-US"/>
        </w:rPr>
        <w:t>Fixations murales, vis et chevilles incluses. Les pattes de fixations sont soudées au dos du radiateur</w:t>
      </w:r>
    </w:p>
    <w:p w:rsidR="00204E13" w:rsidRPr="009965DB" w:rsidRDefault="00204E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9965DB" w:rsidRPr="009965DB" w:rsidRDefault="009965DB" w:rsidP="009965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9965DB">
        <w:rPr>
          <w:rFonts w:ascii="Arial" w:hAnsi="Arial" w:cs="Arial"/>
          <w:sz w:val="22"/>
          <w:szCs w:val="22"/>
          <w:lang w:val="fr-FR" w:eastAsia="en-US"/>
        </w:rPr>
        <w:t>RACCORDEMENT et COMMANDE</w:t>
      </w:r>
    </w:p>
    <w:p w:rsidR="009965DB" w:rsidRPr="009965DB" w:rsidRDefault="009965DB" w:rsidP="009965DB">
      <w:pPr>
        <w:tabs>
          <w:tab w:val="left" w:pos="2835"/>
        </w:tabs>
        <w:rPr>
          <w:rFonts w:ascii="Arial" w:hAnsi="Arial" w:cs="Arial"/>
          <w:sz w:val="22"/>
          <w:szCs w:val="22"/>
          <w:lang w:val="fr-FR" w:eastAsia="en-US"/>
        </w:rPr>
      </w:pPr>
      <w:r w:rsidRPr="009965DB">
        <w:rPr>
          <w:rFonts w:ascii="Arial" w:hAnsi="Arial" w:cs="Arial"/>
          <w:sz w:val="22"/>
          <w:szCs w:val="22"/>
          <w:lang w:val="fr-FR" w:eastAsia="en-US"/>
        </w:rPr>
        <w:t xml:space="preserve">Boîte de </w:t>
      </w:r>
      <w:proofErr w:type="spellStart"/>
      <w:r w:rsidRPr="009965DB">
        <w:rPr>
          <w:rFonts w:ascii="Arial" w:hAnsi="Arial" w:cs="Arial"/>
          <w:sz w:val="22"/>
          <w:szCs w:val="22"/>
          <w:lang w:val="fr-FR" w:eastAsia="en-US"/>
        </w:rPr>
        <w:t>connection</w:t>
      </w:r>
      <w:proofErr w:type="spellEnd"/>
      <w:r w:rsidRPr="009965DB">
        <w:rPr>
          <w:rFonts w:ascii="Arial" w:hAnsi="Arial" w:cs="Arial"/>
          <w:sz w:val="22"/>
          <w:szCs w:val="22"/>
          <w:lang w:val="fr-FR" w:eastAsia="en-US"/>
        </w:rPr>
        <w:t xml:space="preserve"> 2 fils et éventuellement fil pilote à côté ou derrière le radiateur. Commande intégrée: </w:t>
      </w:r>
      <w:proofErr w:type="spellStart"/>
      <w:r w:rsidRPr="009965DB">
        <w:rPr>
          <w:rFonts w:ascii="Arial" w:hAnsi="Arial" w:cs="Arial"/>
          <w:sz w:val="22"/>
          <w:szCs w:val="22"/>
          <w:lang w:val="fr-FR" w:eastAsia="en-US"/>
        </w:rPr>
        <w:t>Tempco</w:t>
      </w:r>
      <w:proofErr w:type="spellEnd"/>
      <w:r w:rsidRPr="009965DB">
        <w:rPr>
          <w:rFonts w:ascii="Arial" w:hAnsi="Arial" w:cs="Arial"/>
          <w:sz w:val="22"/>
          <w:szCs w:val="22"/>
          <w:lang w:val="fr-FR" w:eastAsia="en-US"/>
        </w:rPr>
        <w:t xml:space="preserve"> RF </w:t>
      </w:r>
      <w:proofErr w:type="spellStart"/>
      <w:r w:rsidRPr="009965DB">
        <w:rPr>
          <w:rFonts w:ascii="Arial" w:hAnsi="Arial" w:cs="Arial"/>
          <w:sz w:val="22"/>
          <w:szCs w:val="22"/>
          <w:lang w:val="fr-FR" w:eastAsia="en-US"/>
        </w:rPr>
        <w:t>Elec</w:t>
      </w:r>
      <w:proofErr w:type="spellEnd"/>
      <w:r w:rsidRPr="009965DB">
        <w:rPr>
          <w:rFonts w:ascii="Arial" w:hAnsi="Arial" w:cs="Arial"/>
          <w:sz w:val="22"/>
          <w:szCs w:val="22"/>
          <w:lang w:val="fr-FR" w:eastAsia="en-US"/>
        </w:rPr>
        <w:t xml:space="preserve"> </w:t>
      </w:r>
    </w:p>
    <w:p w:rsidR="009965DB" w:rsidRPr="009965DB" w:rsidRDefault="009965DB" w:rsidP="009965D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9965DB">
        <w:rPr>
          <w:rFonts w:ascii="Arial" w:hAnsi="Arial" w:cs="Arial"/>
          <w:sz w:val="22"/>
          <w:szCs w:val="22"/>
          <w:lang w:val="fr-FR" w:eastAsia="en-US"/>
        </w:rPr>
        <w:t>Régulation intelligente par commande électronique</w:t>
      </w:r>
    </w:p>
    <w:p w:rsidR="009965DB" w:rsidRPr="009965DB" w:rsidRDefault="009965DB" w:rsidP="009965D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9965DB">
        <w:rPr>
          <w:rFonts w:ascii="Arial" w:hAnsi="Arial" w:cs="Arial"/>
          <w:sz w:val="22"/>
          <w:szCs w:val="22"/>
          <w:lang w:val="fr-FR" w:eastAsia="en-US"/>
        </w:rPr>
        <w:t>Prévue de 6 modes de fonctionnement:</w:t>
      </w:r>
    </w:p>
    <w:p w:rsidR="009965DB" w:rsidRPr="009965DB" w:rsidRDefault="009965DB" w:rsidP="009965DB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fr-FR" w:eastAsia="en-US"/>
        </w:rPr>
      </w:pPr>
      <w:r w:rsidRPr="009965DB">
        <w:rPr>
          <w:rFonts w:ascii="Arial" w:hAnsi="Arial" w:cs="Arial"/>
          <w:sz w:val="22"/>
          <w:szCs w:val="22"/>
          <w:lang w:val="fr-FR" w:eastAsia="en-US"/>
        </w:rPr>
        <w:t>Auto/Confort/Eco/Hors gel/Standby/</w:t>
      </w:r>
      <w:proofErr w:type="spellStart"/>
      <w:r w:rsidRPr="009965DB">
        <w:rPr>
          <w:rFonts w:ascii="Arial" w:hAnsi="Arial" w:cs="Arial"/>
          <w:sz w:val="22"/>
          <w:szCs w:val="22"/>
          <w:lang w:val="fr-FR" w:eastAsia="en-US"/>
        </w:rPr>
        <w:t>Boost</w:t>
      </w:r>
      <w:proofErr w:type="spellEnd"/>
    </w:p>
    <w:p w:rsidR="009965DB" w:rsidRPr="009965DB" w:rsidRDefault="009965DB" w:rsidP="009965D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9965DB">
        <w:rPr>
          <w:rFonts w:ascii="Arial" w:hAnsi="Arial" w:cs="Arial"/>
          <w:sz w:val="22"/>
          <w:szCs w:val="22"/>
          <w:lang w:val="fr-FR" w:eastAsia="en-US"/>
        </w:rPr>
        <w:t>Détection «Fenêtre ouverte»</w:t>
      </w:r>
    </w:p>
    <w:p w:rsidR="009965DB" w:rsidRPr="009965DB" w:rsidRDefault="009965DB" w:rsidP="009965D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9965DB">
        <w:rPr>
          <w:rFonts w:ascii="Arial" w:hAnsi="Arial" w:cs="Arial"/>
          <w:sz w:val="22"/>
          <w:szCs w:val="22"/>
          <w:lang w:val="fr-FR" w:eastAsia="en-US"/>
        </w:rPr>
        <w:t>Adaptive Start Control</w:t>
      </w:r>
    </w:p>
    <w:p w:rsidR="009965DB" w:rsidRPr="009965DB" w:rsidRDefault="009965DB" w:rsidP="009965D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9965DB">
        <w:rPr>
          <w:rFonts w:ascii="Arial" w:hAnsi="Arial" w:cs="Arial"/>
          <w:sz w:val="22"/>
          <w:szCs w:val="22"/>
          <w:lang w:val="fr-FR" w:eastAsia="en-US"/>
        </w:rPr>
        <w:t xml:space="preserve">Compatible avec </w:t>
      </w:r>
      <w:proofErr w:type="spellStart"/>
      <w:r w:rsidRPr="009965DB">
        <w:rPr>
          <w:rFonts w:ascii="Arial" w:hAnsi="Arial" w:cs="Arial"/>
          <w:sz w:val="22"/>
          <w:szCs w:val="22"/>
          <w:lang w:val="fr-FR" w:eastAsia="en-US"/>
        </w:rPr>
        <w:t>Touch</w:t>
      </w:r>
      <w:proofErr w:type="spellEnd"/>
      <w:r w:rsidRPr="009965DB">
        <w:rPr>
          <w:rFonts w:ascii="Arial" w:hAnsi="Arial" w:cs="Arial"/>
          <w:sz w:val="22"/>
          <w:szCs w:val="22"/>
          <w:lang w:val="fr-FR" w:eastAsia="en-US"/>
        </w:rPr>
        <w:t xml:space="preserve"> E3</w:t>
      </w:r>
    </w:p>
    <w:p w:rsidR="009965DB" w:rsidRPr="009965DB" w:rsidRDefault="009965DB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04E13" w:rsidRPr="009965DB" w:rsidRDefault="009965DB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965DB">
        <w:rPr>
          <w:rFonts w:ascii="Arial" w:hAnsi="Arial" w:cs="Arial"/>
          <w:sz w:val="22"/>
          <w:szCs w:val="22"/>
          <w:lang w:val="fr-FR"/>
        </w:rPr>
        <w:t>DESIGN</w:t>
      </w:r>
    </w:p>
    <w:p w:rsidR="00204E13" w:rsidRPr="009965DB" w:rsidRDefault="00204E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965DB">
        <w:rPr>
          <w:rFonts w:ascii="Arial" w:hAnsi="Arial" w:cs="Arial"/>
          <w:sz w:val="22"/>
          <w:szCs w:val="22"/>
          <w:lang w:val="fr-FR"/>
        </w:rPr>
        <w:t>Un radiateur élégant avec des tubes émetteurs plats qui sont disposés sur les collecteurs.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8A43FB" w:rsidRPr="00B84E68" w:rsidRDefault="008A43FB" w:rsidP="008A43FB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TRAITEMENT ET FINITION</w:t>
      </w:r>
    </w:p>
    <w:p w:rsidR="008A43FB" w:rsidRPr="00B84E68" w:rsidRDefault="008A43FB" w:rsidP="008A43FB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Procédure de traitement conforme aux normes DIN 55900 et EN 442 (sans émissions):</w:t>
      </w:r>
    </w:p>
    <w:p w:rsidR="008A43FB" w:rsidRPr="00B84E68" w:rsidRDefault="008A43FB" w:rsidP="008A43FB">
      <w:pPr>
        <w:numPr>
          <w:ilvl w:val="0"/>
          <w:numId w:val="3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Phase préparatoire: dégraissage, phosphatage et rinçage à l'eau déminéralisée</w:t>
      </w:r>
    </w:p>
    <w:p w:rsidR="008A43FB" w:rsidRDefault="008A43FB" w:rsidP="008A43FB">
      <w:pPr>
        <w:numPr>
          <w:ilvl w:val="0"/>
          <w:numId w:val="3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1</w:t>
      </w:r>
      <w:r w:rsidRPr="00B84E68">
        <w:rPr>
          <w:rFonts w:ascii="Arial" w:hAnsi="Arial" w:cs="Arial"/>
          <w:sz w:val="22"/>
          <w:szCs w:val="22"/>
          <w:vertAlign w:val="superscript"/>
          <w:lang w:val="fr-BE"/>
        </w:rPr>
        <w:t>ère</w:t>
      </w:r>
      <w:r w:rsidRPr="00B84E68">
        <w:rPr>
          <w:rFonts w:ascii="Arial" w:hAnsi="Arial" w:cs="Arial"/>
          <w:sz w:val="22"/>
          <w:szCs w:val="22"/>
          <w:lang w:val="fr-BE"/>
        </w:rPr>
        <w:t xml:space="preserve"> phase de laquage: application de la couche de fond par cataphorèse</w:t>
      </w:r>
    </w:p>
    <w:p w:rsidR="008A43FB" w:rsidRDefault="008A43FB" w:rsidP="008A43FB">
      <w:pPr>
        <w:numPr>
          <w:ilvl w:val="0"/>
          <w:numId w:val="3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8A43FB">
        <w:rPr>
          <w:rFonts w:ascii="Arial" w:hAnsi="Arial" w:cs="Arial"/>
          <w:sz w:val="22"/>
          <w:szCs w:val="22"/>
          <w:lang w:val="fr-BE"/>
        </w:rPr>
        <w:t>Couche de laque finale: selon le principe d'époxy-polyester en poudre</w:t>
      </w:r>
    </w:p>
    <w:p w:rsidR="008A43FB" w:rsidRPr="008A43FB" w:rsidRDefault="008A43FB" w:rsidP="008A43FB">
      <w:pPr>
        <w:tabs>
          <w:tab w:val="left" w:pos="3402"/>
        </w:tabs>
        <w:ind w:left="720"/>
        <w:rPr>
          <w:rFonts w:ascii="Arial" w:hAnsi="Arial" w:cs="Arial"/>
          <w:sz w:val="22"/>
          <w:szCs w:val="22"/>
          <w:lang w:val="fr-BE"/>
        </w:rPr>
      </w:pPr>
      <w:bookmarkStart w:id="0" w:name="_GoBack"/>
      <w:bookmarkEnd w:id="0"/>
    </w:p>
    <w:p w:rsidR="00204E13" w:rsidRPr="009965DB" w:rsidRDefault="00204E13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965DB">
        <w:rPr>
          <w:rFonts w:ascii="Arial" w:hAnsi="Arial" w:cs="Arial"/>
          <w:sz w:val="22"/>
          <w:szCs w:val="22"/>
          <w:lang w:val="fr-FR"/>
        </w:rPr>
        <w:t>COULEUR</w:t>
      </w:r>
    </w:p>
    <w:p w:rsidR="009965DB" w:rsidRPr="009965DB" w:rsidRDefault="009965DB" w:rsidP="009965DB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965DB">
        <w:rPr>
          <w:rFonts w:ascii="Arial" w:hAnsi="Arial" w:cs="Arial"/>
          <w:sz w:val="22"/>
          <w:szCs w:val="22"/>
          <w:lang w:val="fr-FR"/>
        </w:rPr>
        <w:t>Couleur standard est blanc - RAL 9016. Un large éventail de couleurs RAL, sanitaires et autres est disponible.</w:t>
      </w:r>
    </w:p>
    <w:p w:rsidR="00204E13" w:rsidRPr="009965DB" w:rsidRDefault="00204E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9965DB" w:rsidRPr="009965DB" w:rsidRDefault="009965DB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965DB">
        <w:rPr>
          <w:rFonts w:ascii="Arial" w:hAnsi="Arial" w:cs="Arial"/>
          <w:sz w:val="22"/>
          <w:szCs w:val="22"/>
          <w:lang w:val="fr-FR"/>
        </w:rPr>
        <w:t>GAMME</w:t>
      </w:r>
    </w:p>
    <w:p w:rsidR="009965DB" w:rsidRDefault="009965DB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Hauteur en mm: 905, 1205, 1655, 1730</w:t>
      </w:r>
    </w:p>
    <w:p w:rsidR="009965DB" w:rsidRPr="009965DB" w:rsidRDefault="009965DB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Longueur en mm: 500, 600 </w:t>
      </w:r>
    </w:p>
    <w:p w:rsidR="009965DB" w:rsidRPr="009965DB" w:rsidRDefault="009965DB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04E13" w:rsidRPr="009965DB" w:rsidRDefault="00204E13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965DB">
        <w:rPr>
          <w:rFonts w:ascii="Arial" w:hAnsi="Arial" w:cs="Arial"/>
          <w:sz w:val="22"/>
          <w:szCs w:val="22"/>
          <w:lang w:val="fr-FR"/>
        </w:rPr>
        <w:t>MONTAGE</w:t>
      </w:r>
    </w:p>
    <w:p w:rsidR="00204E13" w:rsidRPr="009965DB" w:rsidRDefault="00204E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965DB">
        <w:rPr>
          <w:rFonts w:ascii="Arial" w:hAnsi="Arial" w:cs="Arial"/>
          <w:sz w:val="22"/>
          <w:szCs w:val="22"/>
          <w:lang w:val="fr-FR"/>
        </w:rPr>
        <w:t>Les radiateurs sont fixés au mur au moyen de 4 consoles murales dans la couleur du radiateur, spécialem</w:t>
      </w:r>
      <w:r w:rsidR="009965DB">
        <w:rPr>
          <w:rFonts w:ascii="Arial" w:hAnsi="Arial" w:cs="Arial"/>
          <w:sz w:val="22"/>
          <w:szCs w:val="22"/>
          <w:lang w:val="fr-FR"/>
        </w:rPr>
        <w:t>ent conçues pour la dilatation. Les consoles sont blanches, chromées pour les radiateurs en couleur.</w:t>
      </w:r>
    </w:p>
    <w:p w:rsidR="00204E13" w:rsidRPr="009965DB" w:rsidRDefault="00204E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04E13" w:rsidRPr="009965DB" w:rsidRDefault="00204E13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965DB">
        <w:rPr>
          <w:rFonts w:ascii="Arial" w:hAnsi="Arial" w:cs="Arial"/>
          <w:sz w:val="22"/>
          <w:szCs w:val="22"/>
          <w:lang w:val="fr-FR"/>
        </w:rPr>
        <w:t>EMBALLAGE ET PROTECTION</w:t>
      </w:r>
    </w:p>
    <w:p w:rsidR="00204E13" w:rsidRPr="009965DB" w:rsidRDefault="00204E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965DB">
        <w:rPr>
          <w:rFonts w:ascii="Arial" w:hAnsi="Arial" w:cs="Arial"/>
          <w:sz w:val="22"/>
          <w:szCs w:val="22"/>
          <w:lang w:val="fr-FR"/>
        </w:rPr>
        <w:t xml:space="preserve">Livré, emballé individuellement sous plastique thermorétractable et carton épais avec protection des quatre coins. </w:t>
      </w:r>
    </w:p>
    <w:p w:rsidR="00204E13" w:rsidRPr="009965DB" w:rsidRDefault="00204E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AA5507" w:rsidRPr="009965DB" w:rsidRDefault="00204E13" w:rsidP="00AA5507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9965DB">
        <w:rPr>
          <w:rFonts w:ascii="Arial" w:hAnsi="Arial" w:cs="Arial"/>
          <w:sz w:val="22"/>
          <w:szCs w:val="22"/>
          <w:lang w:val="fr-BE"/>
        </w:rPr>
        <w:t>GARANTIE</w:t>
      </w:r>
    </w:p>
    <w:p w:rsidR="00AA5507" w:rsidRPr="009965DB" w:rsidRDefault="00601688" w:rsidP="00AA5507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9965DB">
        <w:rPr>
          <w:rFonts w:ascii="Arial" w:hAnsi="Arial" w:cs="Arial"/>
          <w:sz w:val="22"/>
          <w:szCs w:val="22"/>
          <w:lang w:val="fr-FR"/>
        </w:rPr>
        <w:t xml:space="preserve">Garantie </w:t>
      </w:r>
      <w:r w:rsidR="00AA5507" w:rsidRPr="009965DB">
        <w:rPr>
          <w:rFonts w:ascii="Arial" w:hAnsi="Arial" w:cs="Arial"/>
          <w:sz w:val="22"/>
          <w:szCs w:val="22"/>
          <w:lang w:val="fr-FR"/>
        </w:rPr>
        <w:t xml:space="preserve">contre les défauts de fabrication: 10 ans après l’installation. </w:t>
      </w:r>
      <w:r w:rsidR="00AA5507" w:rsidRPr="009965DB">
        <w:rPr>
          <w:rFonts w:ascii="Arial" w:hAnsi="Arial" w:cs="Arial"/>
          <w:sz w:val="22"/>
          <w:szCs w:val="22"/>
        </w:rPr>
        <w:t xml:space="preserve">Les </w:t>
      </w:r>
      <w:proofErr w:type="spellStart"/>
      <w:r w:rsidR="00AA5507" w:rsidRPr="009965DB">
        <w:rPr>
          <w:rFonts w:ascii="Arial" w:hAnsi="Arial" w:cs="Arial"/>
          <w:sz w:val="22"/>
          <w:szCs w:val="22"/>
        </w:rPr>
        <w:t>composants</w:t>
      </w:r>
      <w:proofErr w:type="spellEnd"/>
      <w:r w:rsidR="00AA5507" w:rsidRPr="009965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5507" w:rsidRPr="009965DB">
        <w:rPr>
          <w:rFonts w:ascii="Arial" w:hAnsi="Arial" w:cs="Arial"/>
          <w:sz w:val="22"/>
          <w:szCs w:val="22"/>
        </w:rPr>
        <w:t>électriques</w:t>
      </w:r>
      <w:proofErr w:type="spellEnd"/>
      <w:r w:rsidR="00AA5507" w:rsidRPr="009965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5507" w:rsidRPr="009965DB">
        <w:rPr>
          <w:rFonts w:ascii="Arial" w:hAnsi="Arial" w:cs="Arial"/>
          <w:sz w:val="22"/>
          <w:szCs w:val="22"/>
        </w:rPr>
        <w:t>sont</w:t>
      </w:r>
      <w:proofErr w:type="spellEnd"/>
      <w:r w:rsidR="00AA5507" w:rsidRPr="009965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5507" w:rsidRPr="009965DB">
        <w:rPr>
          <w:rFonts w:ascii="Arial" w:hAnsi="Arial" w:cs="Arial"/>
          <w:sz w:val="22"/>
          <w:szCs w:val="22"/>
        </w:rPr>
        <w:t>garantis</w:t>
      </w:r>
      <w:proofErr w:type="spellEnd"/>
      <w:r w:rsidR="00AA5507" w:rsidRPr="009965DB">
        <w:rPr>
          <w:rFonts w:ascii="Arial" w:hAnsi="Arial" w:cs="Arial"/>
          <w:sz w:val="22"/>
          <w:szCs w:val="22"/>
        </w:rPr>
        <w:t xml:space="preserve"> pour 2 </w:t>
      </w:r>
      <w:proofErr w:type="spellStart"/>
      <w:r w:rsidR="00AA5507" w:rsidRPr="009965DB">
        <w:rPr>
          <w:rFonts w:ascii="Arial" w:hAnsi="Arial" w:cs="Arial"/>
          <w:sz w:val="22"/>
          <w:szCs w:val="22"/>
        </w:rPr>
        <w:t>ans</w:t>
      </w:r>
      <w:proofErr w:type="spellEnd"/>
      <w:r w:rsidR="00AA5507" w:rsidRPr="009965DB">
        <w:rPr>
          <w:rFonts w:ascii="Arial" w:hAnsi="Arial" w:cs="Arial"/>
          <w:sz w:val="22"/>
          <w:szCs w:val="22"/>
        </w:rPr>
        <w:t>.</w:t>
      </w:r>
    </w:p>
    <w:p w:rsidR="00204E13" w:rsidRPr="009965DB" w:rsidRDefault="00204E13">
      <w:pPr>
        <w:tabs>
          <w:tab w:val="left" w:pos="3402"/>
        </w:tabs>
        <w:rPr>
          <w:sz w:val="22"/>
          <w:szCs w:val="22"/>
          <w:lang w:val="fr-FR"/>
        </w:rPr>
      </w:pPr>
    </w:p>
    <w:sectPr w:rsidR="00204E13" w:rsidRPr="009965D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E3" w:rsidRDefault="00093CE3">
      <w:r>
        <w:separator/>
      </w:r>
    </w:p>
  </w:endnote>
  <w:endnote w:type="continuationSeparator" w:id="0">
    <w:p w:rsidR="00093CE3" w:rsidRDefault="0009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13" w:rsidRDefault="00204E1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04E13" w:rsidRDefault="00204E1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13" w:rsidRPr="00D01711" w:rsidRDefault="00204E13">
    <w:pPr>
      <w:pStyle w:val="Voettekst"/>
      <w:ind w:right="360"/>
      <w:rPr>
        <w:rFonts w:ascii="Arial" w:hAnsi="Arial" w:cs="Arial"/>
        <w:lang w:val="nl-BE"/>
      </w:rPr>
    </w:pPr>
    <w:proofErr w:type="spellStart"/>
    <w:r>
      <w:rPr>
        <w:rFonts w:ascii="Arial" w:hAnsi="Arial" w:cs="Arial"/>
        <w:sz w:val="18"/>
      </w:rPr>
      <w:t>Vogelsancklaan</w:t>
    </w:r>
    <w:proofErr w:type="spellEnd"/>
    <w:r>
      <w:rPr>
        <w:rFonts w:ascii="Arial" w:hAnsi="Arial" w:cs="Arial"/>
        <w:sz w:val="18"/>
      </w:rPr>
      <w:t xml:space="preserve"> 250  B – 3520 Zonhoven  Tel. </w:t>
    </w:r>
    <w:r w:rsidRPr="00D01711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D01711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D01711">
      <w:rPr>
        <w:rFonts w:ascii="Arial" w:hAnsi="Arial" w:cs="Arial"/>
        <w:sz w:val="18"/>
        <w:lang w:val="nl-BE"/>
      </w:rPr>
      <w:t xml:space="preserve"> </w:t>
    </w:r>
  </w:p>
  <w:p w:rsidR="00204E13" w:rsidRPr="00D01711" w:rsidRDefault="00204E13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E3" w:rsidRDefault="00093CE3">
      <w:r>
        <w:separator/>
      </w:r>
    </w:p>
  </w:footnote>
  <w:footnote w:type="continuationSeparator" w:id="0">
    <w:p w:rsidR="00093CE3" w:rsidRDefault="0009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7F0"/>
    <w:multiLevelType w:val="hybridMultilevel"/>
    <w:tmpl w:val="A9E67256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50E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E4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9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C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C87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A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6A3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A47970"/>
    <w:multiLevelType w:val="hybridMultilevel"/>
    <w:tmpl w:val="A802D39C"/>
    <w:lvl w:ilvl="0" w:tplc="32347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438F8"/>
    <w:multiLevelType w:val="hybridMultilevel"/>
    <w:tmpl w:val="EC9471C2"/>
    <w:lvl w:ilvl="0" w:tplc="C1AC8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E2"/>
    <w:rsid w:val="00093CE3"/>
    <w:rsid w:val="000D6C38"/>
    <w:rsid w:val="00204E13"/>
    <w:rsid w:val="004B5F5B"/>
    <w:rsid w:val="00601688"/>
    <w:rsid w:val="008A43FB"/>
    <w:rsid w:val="009965DB"/>
    <w:rsid w:val="00A30AE2"/>
    <w:rsid w:val="00AA5507"/>
    <w:rsid w:val="00CB6985"/>
    <w:rsid w:val="00D0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AA5507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65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5DB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AA5507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65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5D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Radson</Company>
  <LinksUpToDate>false</LinksUpToDate>
  <CharactersWithSpaces>2077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4</cp:revision>
  <cp:lastPrinted>2004-05-19T10:34:00Z</cp:lastPrinted>
  <dcterms:created xsi:type="dcterms:W3CDTF">2018-04-03T11:17:00Z</dcterms:created>
  <dcterms:modified xsi:type="dcterms:W3CDTF">2018-04-03T11:59:00Z</dcterms:modified>
</cp:coreProperties>
</file>