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A" w:rsidRDefault="00526FFF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0A" w:rsidRPr="009840F8" w:rsidRDefault="008C610A">
      <w:pPr>
        <w:rPr>
          <w:lang w:val="de-DE"/>
        </w:rPr>
      </w:pPr>
      <w:r>
        <w:tab/>
      </w:r>
      <w:r>
        <w:tab/>
      </w:r>
      <w:r w:rsidRPr="009840F8">
        <w:rPr>
          <w:lang w:val="de-DE"/>
        </w:rPr>
        <w:t xml:space="preserve">    </w:t>
      </w:r>
    </w:p>
    <w:p w:rsidR="008C610A" w:rsidRPr="009840F8" w:rsidRDefault="008C610A">
      <w:pPr>
        <w:rPr>
          <w:lang w:val="de-DE"/>
        </w:rPr>
      </w:pPr>
    </w:p>
    <w:p w:rsidR="008C610A" w:rsidRPr="009840F8" w:rsidRDefault="00036EC7">
      <w:pPr>
        <w:ind w:left="4254"/>
        <w:jc w:val="right"/>
        <w:rPr>
          <w:lang w:val="de-DE"/>
        </w:rPr>
      </w:pPr>
      <w:r w:rsidRPr="009840F8">
        <w:rPr>
          <w:b/>
          <w:bCs/>
          <w:i/>
          <w:iCs/>
          <w:sz w:val="48"/>
          <w:lang w:val="de-DE"/>
        </w:rPr>
        <w:t xml:space="preserve"> </w:t>
      </w:r>
      <w:r w:rsidR="008C610A" w:rsidRPr="009840F8">
        <w:rPr>
          <w:b/>
          <w:bCs/>
          <w:i/>
          <w:iCs/>
          <w:sz w:val="48"/>
          <w:lang w:val="de-DE"/>
        </w:rPr>
        <w:t xml:space="preserve"> </w:t>
      </w:r>
      <w:r w:rsidRPr="009840F8">
        <w:rPr>
          <w:b/>
          <w:bCs/>
          <w:i/>
          <w:iCs/>
          <w:sz w:val="48"/>
          <w:lang w:val="de-DE"/>
        </w:rPr>
        <w:t xml:space="preserve">Elektrische </w:t>
      </w:r>
      <w:proofErr w:type="spellStart"/>
      <w:r w:rsidR="008C610A" w:rsidRPr="009840F8">
        <w:rPr>
          <w:b/>
          <w:bCs/>
          <w:i/>
          <w:iCs/>
          <w:sz w:val="48"/>
          <w:lang w:val="de-DE"/>
        </w:rPr>
        <w:t>radiatoren</w:t>
      </w:r>
      <w:proofErr w:type="spellEnd"/>
      <w:r w:rsidR="008C610A" w:rsidRPr="009840F8">
        <w:rPr>
          <w:b/>
          <w:bCs/>
          <w:i/>
          <w:iCs/>
          <w:sz w:val="48"/>
          <w:lang w:val="de-DE"/>
        </w:rPr>
        <w:t xml:space="preserve"> </w:t>
      </w:r>
    </w:p>
    <w:p w:rsidR="008C610A" w:rsidRPr="009840F8" w:rsidRDefault="00AB0251">
      <w:pPr>
        <w:pStyle w:val="Kop1"/>
        <w:ind w:left="0" w:firstLine="0"/>
        <w:jc w:val="right"/>
        <w:rPr>
          <w:lang w:val="de-DE"/>
        </w:rPr>
      </w:pPr>
      <w:r w:rsidRPr="009840F8">
        <w:rPr>
          <w:lang w:val="de-DE"/>
        </w:rPr>
        <w:t xml:space="preserve">YALI </w:t>
      </w:r>
      <w:r w:rsidR="006005F7" w:rsidRPr="009840F8">
        <w:rPr>
          <w:lang w:val="de-DE"/>
        </w:rPr>
        <w:t>RAMO</w:t>
      </w:r>
    </w:p>
    <w:p w:rsidR="008C610A" w:rsidRPr="009840F8" w:rsidRDefault="008C610A">
      <w:pPr>
        <w:tabs>
          <w:tab w:val="left" w:pos="3402"/>
        </w:tabs>
        <w:rPr>
          <w:rFonts w:cs="Arial"/>
          <w:lang w:val="de-DE"/>
        </w:rPr>
      </w:pPr>
    </w:p>
    <w:p w:rsidR="008C610A" w:rsidRPr="009840F8" w:rsidRDefault="008C610A">
      <w:pPr>
        <w:tabs>
          <w:tab w:val="left" w:pos="3402"/>
        </w:tabs>
        <w:rPr>
          <w:rFonts w:cs="Arial"/>
          <w:szCs w:val="22"/>
          <w:lang w:val="de-DE"/>
        </w:rPr>
      </w:pPr>
      <w:r w:rsidRPr="009840F8">
        <w:rPr>
          <w:rFonts w:cs="Arial"/>
          <w:szCs w:val="22"/>
          <w:lang w:val="de-DE"/>
        </w:rPr>
        <w:t>Merk</w:t>
      </w:r>
      <w:r w:rsidRPr="009840F8">
        <w:rPr>
          <w:rFonts w:cs="Arial"/>
          <w:szCs w:val="22"/>
          <w:lang w:val="de-DE"/>
        </w:rPr>
        <w:tab/>
        <w:t>RADSON</w:t>
      </w:r>
    </w:p>
    <w:p w:rsidR="008C610A" w:rsidRPr="007521E1" w:rsidRDefault="008C610A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Type</w:t>
      </w:r>
      <w:r w:rsidRPr="007521E1">
        <w:rPr>
          <w:rFonts w:cs="Arial"/>
          <w:szCs w:val="22"/>
        </w:rPr>
        <w:tab/>
      </w:r>
      <w:r w:rsidR="006005F7" w:rsidRPr="007521E1">
        <w:rPr>
          <w:rFonts w:cs="Arial"/>
          <w:szCs w:val="22"/>
        </w:rPr>
        <w:t>YALI RAMO</w:t>
      </w:r>
    </w:p>
    <w:p w:rsidR="008C610A" w:rsidRPr="007521E1" w:rsidRDefault="008C610A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Materiaal</w:t>
      </w:r>
      <w:r w:rsidRPr="007521E1">
        <w:rPr>
          <w:rFonts w:cs="Arial"/>
          <w:szCs w:val="22"/>
        </w:rPr>
        <w:tab/>
      </w:r>
      <w:r w:rsidR="00AB0251" w:rsidRPr="007521E1">
        <w:rPr>
          <w:rFonts w:cs="Arial"/>
          <w:szCs w:val="22"/>
        </w:rPr>
        <w:t>Hoogwaardig sterk staal</w:t>
      </w:r>
      <w:r w:rsidRPr="007521E1">
        <w:rPr>
          <w:rFonts w:cs="Arial"/>
          <w:szCs w:val="22"/>
        </w:rPr>
        <w:tab/>
      </w:r>
    </w:p>
    <w:p w:rsidR="008C610A" w:rsidRPr="007521E1" w:rsidRDefault="008C610A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Conformiteit</w:t>
      </w:r>
      <w:r w:rsidRPr="007521E1">
        <w:rPr>
          <w:rFonts w:cs="Arial"/>
          <w:szCs w:val="22"/>
        </w:rPr>
        <w:tab/>
        <w:t>EN 442</w:t>
      </w:r>
    </w:p>
    <w:p w:rsidR="008C610A" w:rsidRPr="007521E1" w:rsidRDefault="008C610A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 xml:space="preserve"> </w:t>
      </w:r>
      <w:r w:rsidRPr="007521E1">
        <w:rPr>
          <w:rFonts w:cs="Arial"/>
          <w:szCs w:val="22"/>
        </w:rPr>
        <w:tab/>
      </w: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TECHNISCHE OMSCHRIJVING</w:t>
      </w:r>
    </w:p>
    <w:p w:rsidR="009C7A9C" w:rsidRPr="007521E1" w:rsidRDefault="009C7A9C" w:rsidP="009C7A9C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De radiatoren worden geproduceerd uit hoogwaardig sterk staal</w:t>
      </w:r>
    </w:p>
    <w:p w:rsidR="009C7A9C" w:rsidRPr="007521E1" w:rsidRDefault="009C7A9C" w:rsidP="009C7A9C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Elektrische radiator gevuld met warmtegeleidende vloeistof</w:t>
      </w:r>
    </w:p>
    <w:p w:rsidR="009C7A9C" w:rsidRPr="007521E1" w:rsidRDefault="009C7A9C" w:rsidP="009C7A9C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Standaard geleverd met ingebouwde thermostaat</w:t>
      </w:r>
    </w:p>
    <w:p w:rsidR="009C7A9C" w:rsidRPr="007521E1" w:rsidRDefault="009C7A9C" w:rsidP="009C7A9C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Aansluiting via stuurdraad met 6 commando’ s of op een centrale eenheid</w:t>
      </w:r>
    </w:p>
    <w:p w:rsidR="009C7A9C" w:rsidRPr="007521E1" w:rsidRDefault="009C7A9C" w:rsidP="009C7A9C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2 verticale muurconsoles, schroeven en pluggen meegeleverd</w:t>
      </w: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AANSLUITING en BEDIENING</w:t>
      </w: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Aansluitdoos 2-draads en eventuele stuurdraad naast of achter de radiator.</w:t>
      </w:r>
    </w:p>
    <w:p w:rsidR="009C7A9C" w:rsidRPr="007521E1" w:rsidRDefault="009C7A9C" w:rsidP="009C7A9C">
      <w:p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7521E1">
        <w:rPr>
          <w:rFonts w:cs="Arial"/>
          <w:szCs w:val="22"/>
          <w:lang w:val="nl-BE" w:eastAsia="en-US"/>
        </w:rPr>
        <w:t>Elektronische geïntegreerde bediening</w:t>
      </w:r>
    </w:p>
    <w:p w:rsidR="009C7A9C" w:rsidRPr="007521E1" w:rsidRDefault="009C7A9C" w:rsidP="009C7A9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7521E1">
        <w:rPr>
          <w:rFonts w:cs="Arial"/>
          <w:szCs w:val="22"/>
          <w:lang w:val="nl-BE" w:eastAsia="en-US"/>
        </w:rPr>
        <w:t>Digitale weergave met achtergrondverlichting</w:t>
      </w:r>
    </w:p>
    <w:p w:rsidR="009C7A9C" w:rsidRPr="007521E1" w:rsidRDefault="009C7A9C" w:rsidP="009C7A9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7521E1">
        <w:rPr>
          <w:rFonts w:cs="Arial"/>
          <w:szCs w:val="22"/>
          <w:lang w:val="nl-BE" w:eastAsia="en-US"/>
        </w:rPr>
        <w:t>Nauwkeurige instelling tot op 0,2°C</w:t>
      </w:r>
    </w:p>
    <w:p w:rsidR="009C7A9C" w:rsidRPr="007521E1" w:rsidRDefault="009C7A9C" w:rsidP="009C7A9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7521E1">
        <w:rPr>
          <w:rFonts w:cs="Arial"/>
          <w:szCs w:val="22"/>
          <w:lang w:val="nl-BE" w:eastAsia="en-US"/>
        </w:rPr>
        <w:t>Beheer van oppervlaktetemperatuur volgens drie modi (90° C, 75° C of 60° C)</w:t>
      </w:r>
    </w:p>
    <w:p w:rsidR="009C7A9C" w:rsidRPr="007521E1" w:rsidRDefault="009C7A9C" w:rsidP="009C7A9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7521E1">
        <w:rPr>
          <w:rFonts w:cs="Arial"/>
          <w:szCs w:val="22"/>
          <w:lang w:val="nl-BE" w:eastAsia="en-US"/>
        </w:rPr>
        <w:t xml:space="preserve">Sequentiële controle van voor- en </w:t>
      </w:r>
      <w:proofErr w:type="spellStart"/>
      <w:r w:rsidRPr="007521E1">
        <w:rPr>
          <w:rFonts w:cs="Arial"/>
          <w:szCs w:val="22"/>
          <w:lang w:val="nl-BE" w:eastAsia="en-US"/>
        </w:rPr>
        <w:t>achterpaneel</w:t>
      </w:r>
      <w:proofErr w:type="spellEnd"/>
    </w:p>
    <w:p w:rsidR="009C7A9C" w:rsidRPr="007521E1" w:rsidRDefault="009C7A9C" w:rsidP="009C7A9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7521E1">
        <w:rPr>
          <w:rFonts w:cs="Arial"/>
          <w:szCs w:val="22"/>
          <w:lang w:val="en-US" w:eastAsia="en-US"/>
        </w:rPr>
        <w:t xml:space="preserve">«Open </w:t>
      </w:r>
      <w:proofErr w:type="spellStart"/>
      <w:r w:rsidRPr="007521E1">
        <w:rPr>
          <w:rFonts w:cs="Arial"/>
          <w:szCs w:val="22"/>
          <w:lang w:val="en-US" w:eastAsia="en-US"/>
        </w:rPr>
        <w:t>raam</w:t>
      </w:r>
      <w:proofErr w:type="spellEnd"/>
      <w:r w:rsidRPr="007521E1">
        <w:rPr>
          <w:rFonts w:cs="Arial"/>
          <w:szCs w:val="22"/>
          <w:lang w:val="en-US" w:eastAsia="en-US"/>
        </w:rPr>
        <w:t>» detective</w:t>
      </w:r>
    </w:p>
    <w:p w:rsidR="009C7A9C" w:rsidRPr="007521E1" w:rsidRDefault="009C7A9C" w:rsidP="009C7A9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7521E1">
        <w:rPr>
          <w:rFonts w:cs="Arial"/>
          <w:szCs w:val="22"/>
          <w:lang w:val="nl-BE" w:eastAsia="en-US"/>
        </w:rPr>
        <w:t>Optionele vergrendeling van de bediening</w:t>
      </w:r>
    </w:p>
    <w:p w:rsidR="009C7A9C" w:rsidRPr="007521E1" w:rsidRDefault="009C7A9C" w:rsidP="009C7A9C">
      <w:pPr>
        <w:tabs>
          <w:tab w:val="left" w:pos="3402"/>
        </w:tabs>
        <w:ind w:left="720"/>
        <w:rPr>
          <w:rFonts w:cs="Arial"/>
          <w:szCs w:val="22"/>
          <w:lang w:val="nl-BE"/>
        </w:rPr>
      </w:pP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DESIGN</w:t>
      </w:r>
    </w:p>
    <w:p w:rsidR="008C610A" w:rsidRPr="007521E1" w:rsidRDefault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 xml:space="preserve">De </w:t>
      </w:r>
      <w:proofErr w:type="spellStart"/>
      <w:r w:rsidRPr="007521E1">
        <w:rPr>
          <w:rFonts w:cs="Arial"/>
          <w:szCs w:val="22"/>
        </w:rPr>
        <w:t>Yali</w:t>
      </w:r>
      <w:proofErr w:type="spellEnd"/>
      <w:r w:rsidRPr="007521E1">
        <w:rPr>
          <w:rFonts w:cs="Arial"/>
          <w:szCs w:val="22"/>
        </w:rPr>
        <w:t xml:space="preserve"> </w:t>
      </w:r>
      <w:proofErr w:type="spellStart"/>
      <w:r w:rsidRPr="007521E1">
        <w:rPr>
          <w:rFonts w:cs="Arial"/>
          <w:szCs w:val="22"/>
        </w:rPr>
        <w:t>Ramo</w:t>
      </w:r>
      <w:proofErr w:type="spellEnd"/>
      <w:r w:rsidRPr="007521E1">
        <w:rPr>
          <w:rFonts w:cs="Arial"/>
          <w:szCs w:val="22"/>
        </w:rPr>
        <w:t xml:space="preserve"> is een horizontale decoratieve elektrische radiator met een vlak gestroomlijnd voorpaneel voorzien van een horizontaal lijnprofiel en rechte zijbekledingen.</w:t>
      </w:r>
    </w:p>
    <w:p w:rsidR="008C610A" w:rsidRPr="007521E1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7521E1" w:rsidRDefault="008C610A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BEHANDELING EN AFWERKING</w:t>
      </w:r>
    </w:p>
    <w:p w:rsidR="008C610A" w:rsidRPr="007521E1" w:rsidRDefault="008C610A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 xml:space="preserve">Behandelingsprocedure beantwoordend aan de norm DIN 55900 en </w:t>
      </w:r>
      <w:proofErr w:type="spellStart"/>
      <w:r w:rsidRPr="007521E1">
        <w:rPr>
          <w:rFonts w:cs="Arial"/>
          <w:szCs w:val="22"/>
        </w:rPr>
        <w:t>EN</w:t>
      </w:r>
      <w:proofErr w:type="spellEnd"/>
      <w:r w:rsidRPr="007521E1">
        <w:rPr>
          <w:rFonts w:cs="Arial"/>
          <w:szCs w:val="22"/>
        </w:rPr>
        <w:t xml:space="preserve"> 442 (emissievrij):</w:t>
      </w:r>
    </w:p>
    <w:p w:rsidR="008C610A" w:rsidRPr="007521E1" w:rsidRDefault="008C610A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 xml:space="preserve">Voorbereidingsfase: ontvetten, </w:t>
      </w:r>
      <w:proofErr w:type="spellStart"/>
      <w:r w:rsidRPr="007521E1">
        <w:rPr>
          <w:rFonts w:cs="Arial"/>
          <w:szCs w:val="22"/>
        </w:rPr>
        <w:t>fosfateren</w:t>
      </w:r>
      <w:proofErr w:type="spellEnd"/>
      <w:r w:rsidRPr="007521E1">
        <w:rPr>
          <w:rFonts w:cs="Arial"/>
          <w:szCs w:val="22"/>
        </w:rPr>
        <w:t xml:space="preserve"> en spoelen met De</w:t>
      </w:r>
      <w:r w:rsidR="009840F8">
        <w:rPr>
          <w:rFonts w:cs="Arial"/>
          <w:szCs w:val="22"/>
        </w:rPr>
        <w:t>min</w:t>
      </w:r>
      <w:bookmarkStart w:id="0" w:name="_GoBack"/>
      <w:bookmarkEnd w:id="0"/>
      <w:r w:rsidRPr="007521E1">
        <w:rPr>
          <w:rFonts w:cs="Arial"/>
          <w:szCs w:val="22"/>
        </w:rPr>
        <w:t>-water</w:t>
      </w:r>
    </w:p>
    <w:p w:rsidR="008C610A" w:rsidRPr="007521E1" w:rsidRDefault="008C610A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1</w:t>
      </w:r>
      <w:r w:rsidRPr="007521E1">
        <w:rPr>
          <w:rFonts w:cs="Arial"/>
          <w:szCs w:val="22"/>
          <w:vertAlign w:val="superscript"/>
        </w:rPr>
        <w:t>ste</w:t>
      </w:r>
      <w:r w:rsidRPr="007521E1">
        <w:rPr>
          <w:rFonts w:cs="Arial"/>
          <w:szCs w:val="22"/>
        </w:rPr>
        <w:t xml:space="preserve"> lakfase: aanbrengen van de grondverf door </w:t>
      </w:r>
      <w:proofErr w:type="spellStart"/>
      <w:r w:rsidRPr="007521E1">
        <w:rPr>
          <w:rFonts w:cs="Arial"/>
          <w:szCs w:val="22"/>
        </w:rPr>
        <w:t>kataforese</w:t>
      </w:r>
      <w:proofErr w:type="spellEnd"/>
    </w:p>
    <w:p w:rsidR="008C610A" w:rsidRPr="007521E1" w:rsidRDefault="008C610A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Eindlaklaag: volgens het epoxypolyester poederprincipe</w:t>
      </w:r>
    </w:p>
    <w:p w:rsidR="00FA179F" w:rsidRPr="007521E1" w:rsidRDefault="00FA179F">
      <w:pPr>
        <w:tabs>
          <w:tab w:val="left" w:pos="3402"/>
        </w:tabs>
        <w:rPr>
          <w:rFonts w:cs="Arial"/>
          <w:szCs w:val="22"/>
        </w:rPr>
      </w:pPr>
    </w:p>
    <w:p w:rsidR="008C610A" w:rsidRPr="007521E1" w:rsidRDefault="008C610A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KLEUR</w:t>
      </w:r>
    </w:p>
    <w:p w:rsidR="008C610A" w:rsidRPr="007521E1" w:rsidRDefault="008C610A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Standaardkleur : wit – RAL 9016</w:t>
      </w:r>
    </w:p>
    <w:p w:rsidR="008C610A" w:rsidRPr="007521E1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7521E1" w:rsidRDefault="008C610A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GAMMA</w:t>
      </w:r>
    </w:p>
    <w:p w:rsidR="002B2D6A" w:rsidRPr="007521E1" w:rsidRDefault="00FA179F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1 type</w:t>
      </w:r>
      <w:r w:rsidR="008C610A" w:rsidRPr="007521E1">
        <w:rPr>
          <w:rFonts w:cs="Arial"/>
          <w:szCs w:val="22"/>
        </w:rPr>
        <w:t xml:space="preserve"> :  </w:t>
      </w:r>
      <w:r w:rsidR="00AB0251" w:rsidRPr="007521E1">
        <w:rPr>
          <w:rFonts w:cs="Arial"/>
          <w:szCs w:val="22"/>
        </w:rPr>
        <w:t>2</w:t>
      </w:r>
      <w:r w:rsidR="008C610A" w:rsidRPr="007521E1">
        <w:rPr>
          <w:rFonts w:cs="Arial"/>
          <w:szCs w:val="22"/>
        </w:rPr>
        <w:t>1</w:t>
      </w:r>
    </w:p>
    <w:p w:rsidR="008C610A" w:rsidRPr="007521E1" w:rsidRDefault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2</w:t>
      </w:r>
      <w:r w:rsidR="00AB0251" w:rsidRPr="007521E1">
        <w:rPr>
          <w:rFonts w:cs="Arial"/>
          <w:szCs w:val="22"/>
        </w:rPr>
        <w:t xml:space="preserve"> hoogte</w:t>
      </w:r>
      <w:r w:rsidRPr="007521E1">
        <w:rPr>
          <w:rFonts w:cs="Arial"/>
          <w:szCs w:val="22"/>
        </w:rPr>
        <w:t>s in mm</w:t>
      </w:r>
      <w:r w:rsidR="008C610A" w:rsidRPr="007521E1">
        <w:rPr>
          <w:rFonts w:cs="Arial"/>
          <w:szCs w:val="22"/>
        </w:rPr>
        <w:t xml:space="preserve">: </w:t>
      </w:r>
      <w:r w:rsidRPr="007521E1">
        <w:rPr>
          <w:rFonts w:cs="Arial"/>
          <w:szCs w:val="22"/>
        </w:rPr>
        <w:t xml:space="preserve">300, </w:t>
      </w:r>
      <w:r w:rsidR="00AB0251" w:rsidRPr="007521E1">
        <w:rPr>
          <w:rFonts w:cs="Arial"/>
          <w:szCs w:val="22"/>
        </w:rPr>
        <w:t>60</w:t>
      </w:r>
      <w:r w:rsidR="008C610A" w:rsidRPr="007521E1">
        <w:rPr>
          <w:rFonts w:cs="Arial"/>
          <w:szCs w:val="22"/>
        </w:rPr>
        <w:t>0</w:t>
      </w: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 xml:space="preserve">Verschillende lengtes per hoogte: </w:t>
      </w: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Hoogte 300 mm in mm: 500, 800, 1000, 1300, 1600, 2000</w:t>
      </w: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Hoogte 600 mm in mm: 400, 500, 600, 700, 900, 1200</w:t>
      </w: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  <w:lang w:val="fr-BE"/>
        </w:rPr>
      </w:pPr>
      <w:r w:rsidRPr="007521E1">
        <w:rPr>
          <w:rFonts w:cs="Arial"/>
          <w:szCs w:val="22"/>
          <w:lang w:val="fr-BE"/>
        </w:rPr>
        <w:t>MONTAGE</w:t>
      </w:r>
    </w:p>
    <w:p w:rsidR="009C7A9C" w:rsidRPr="007521E1" w:rsidRDefault="009C7A9C" w:rsidP="009C7A9C">
      <w:pPr>
        <w:autoSpaceDE w:val="0"/>
        <w:autoSpaceDN w:val="0"/>
        <w:adjustRightInd w:val="0"/>
        <w:rPr>
          <w:rFonts w:cs="Arial"/>
          <w:szCs w:val="22"/>
          <w:lang w:val="nl-BE"/>
        </w:rPr>
      </w:pPr>
      <w:r w:rsidRPr="007521E1">
        <w:rPr>
          <w:rFonts w:cs="Arial"/>
          <w:szCs w:val="22"/>
          <w:lang w:val="nl-BE"/>
        </w:rPr>
        <w:t>Met meegeleverde verticale muurconsoles.</w:t>
      </w: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  <w:lang w:val="nl-BE"/>
        </w:rPr>
      </w:pP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VERPAKKING EN BESCHERMING</w:t>
      </w: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 xml:space="preserve">De radiatoren worden individueel verpakt in kartonnen doos met buffers, inclusief EPS-hoekbeschermers en bescherm </w:t>
      </w:r>
      <w:proofErr w:type="spellStart"/>
      <w:r w:rsidRPr="007521E1">
        <w:rPr>
          <w:rFonts w:cs="Arial"/>
          <w:szCs w:val="22"/>
        </w:rPr>
        <w:t>foam</w:t>
      </w:r>
      <w:proofErr w:type="spellEnd"/>
      <w:r w:rsidRPr="007521E1">
        <w:rPr>
          <w:rFonts w:cs="Arial"/>
          <w:szCs w:val="22"/>
        </w:rPr>
        <w:t xml:space="preserve"> aan de voorzijde. Het geheel is verpakt in krimpfolie.  De verpakking blijft tot aan de oplevering rond de radiator, teneinde beschadigingen te voorkomen.</w:t>
      </w: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</w:p>
    <w:p w:rsidR="009C7A9C" w:rsidRPr="007521E1" w:rsidRDefault="009C7A9C" w:rsidP="009C7A9C">
      <w:pPr>
        <w:tabs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GARANTIE</w:t>
      </w:r>
    </w:p>
    <w:p w:rsidR="009C7A9C" w:rsidRPr="007521E1" w:rsidRDefault="009C7A9C" w:rsidP="009C7A9C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7521E1">
        <w:rPr>
          <w:rFonts w:cs="Arial"/>
          <w:szCs w:val="22"/>
        </w:rPr>
        <w:t>Garantie tegen fabricagefouten: 10 jaar na installatie. 2 jaar op elektrische onderdelen.</w:t>
      </w:r>
    </w:p>
    <w:p w:rsidR="008C610A" w:rsidRPr="007521E1" w:rsidRDefault="008C610A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</w:p>
    <w:sectPr w:rsidR="008C610A" w:rsidRPr="007521E1">
      <w:footerReference w:type="even" r:id="rId9"/>
      <w:footerReference w:type="default" r:id="rId10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79" w:rsidRDefault="004E6679">
      <w:r>
        <w:separator/>
      </w:r>
    </w:p>
  </w:endnote>
  <w:endnote w:type="continuationSeparator" w:id="0">
    <w:p w:rsidR="004E6679" w:rsidRDefault="004E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A" w:rsidRDefault="008C61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C610A" w:rsidRDefault="008C61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A" w:rsidRPr="009840F8" w:rsidRDefault="008C610A">
    <w:pPr>
      <w:pStyle w:val="Voettekst"/>
      <w:rPr>
        <w:lang w:val="nl-BE"/>
      </w:rPr>
    </w:pPr>
    <w:proofErr w:type="spellStart"/>
    <w:r>
      <w:rPr>
        <w:rFonts w:cs="Arial"/>
        <w:sz w:val="18"/>
      </w:rPr>
      <w:t>Vogelsancklaan</w:t>
    </w:r>
    <w:proofErr w:type="spellEnd"/>
    <w:r>
      <w:rPr>
        <w:rFonts w:cs="Arial"/>
        <w:sz w:val="18"/>
      </w:rPr>
      <w:t xml:space="preserve"> 250  B – 3520 Zonhoven  Tel. </w:t>
    </w:r>
    <w:r w:rsidRPr="009840F8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9840F8">
        <w:rPr>
          <w:rStyle w:val="Hyperlink"/>
          <w:rFonts w:cs="Arial"/>
          <w:sz w:val="18"/>
          <w:lang w:val="nl-BE"/>
        </w:rPr>
        <w:t>www.radson.com</w:t>
      </w:r>
    </w:hyperlink>
    <w:r w:rsidRPr="009840F8">
      <w:rPr>
        <w:rFonts w:cs="Arial"/>
        <w:sz w:val="18"/>
        <w:lang w:val="nl-BE"/>
      </w:rPr>
      <w:t xml:space="preserve"> </w:t>
    </w:r>
    <w:r w:rsidRPr="009840F8">
      <w:rPr>
        <w:rFonts w:cs="Arial"/>
        <w:sz w:val="18"/>
        <w:lang w:val="nl-BE"/>
      </w:rPr>
      <w:br/>
      <w:t>21-04-2008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79" w:rsidRDefault="004E6679">
      <w:r>
        <w:separator/>
      </w:r>
    </w:p>
  </w:footnote>
  <w:footnote w:type="continuationSeparator" w:id="0">
    <w:p w:rsidR="004E6679" w:rsidRDefault="004E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CAB"/>
    <w:multiLevelType w:val="hybridMultilevel"/>
    <w:tmpl w:val="EC12F59E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6A"/>
    <w:rsid w:val="00036EC7"/>
    <w:rsid w:val="002B2D6A"/>
    <w:rsid w:val="002D78B6"/>
    <w:rsid w:val="004E6679"/>
    <w:rsid w:val="00526FFF"/>
    <w:rsid w:val="006005F7"/>
    <w:rsid w:val="007521E1"/>
    <w:rsid w:val="008C610A"/>
    <w:rsid w:val="009840F8"/>
    <w:rsid w:val="009C7A9C"/>
    <w:rsid w:val="00A74C32"/>
    <w:rsid w:val="00AB0251"/>
    <w:rsid w:val="00BD2C88"/>
    <w:rsid w:val="00C50531"/>
    <w:rsid w:val="00E300C7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2D78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8B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2D78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8B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2002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cp:lastModifiedBy>Sofie NOE</cp:lastModifiedBy>
  <cp:revision>5</cp:revision>
  <cp:lastPrinted>2004-05-19T12:17:00Z</cp:lastPrinted>
  <dcterms:created xsi:type="dcterms:W3CDTF">2018-03-17T15:14:00Z</dcterms:created>
  <dcterms:modified xsi:type="dcterms:W3CDTF">2018-03-30T09:09:00Z</dcterms:modified>
</cp:coreProperties>
</file>